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AEC" w:rsidRPr="00BF0AEC" w:rsidRDefault="00BF0AEC" w:rsidP="00BF0AEC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sz w:val="24"/>
        </w:rPr>
      </w:pPr>
      <w:r w:rsidRPr="00BF0AEC">
        <w:rPr>
          <w:rFonts w:ascii="Arial" w:eastAsia="Malgun Gothic" w:hAnsi="Arial" w:cs="Arial"/>
          <w:b/>
          <w:bCs/>
          <w:sz w:val="24"/>
        </w:rPr>
        <w:t>3GPP TSG-RAN WG</w:t>
      </w:r>
      <w:r w:rsidR="008D3720">
        <w:rPr>
          <w:rFonts w:ascii="Arial" w:eastAsia="Malgun Gothic" w:hAnsi="Arial" w:cs="Arial"/>
          <w:b/>
          <w:bCs/>
          <w:sz w:val="24"/>
        </w:rPr>
        <w:t xml:space="preserve">4 Meeting # 94-e-Bis </w:t>
      </w:r>
      <w:r w:rsidR="008D3720">
        <w:rPr>
          <w:rFonts w:ascii="Arial" w:eastAsia="Malgun Gothic" w:hAnsi="Arial" w:cs="Arial"/>
          <w:b/>
          <w:bCs/>
          <w:sz w:val="24"/>
        </w:rPr>
        <w:tab/>
        <w:t>R4-2003469</w:t>
      </w:r>
      <w:bookmarkStart w:id="0" w:name="_GoBack"/>
      <w:bookmarkEnd w:id="0"/>
    </w:p>
    <w:p w:rsidR="00BF0AEC" w:rsidRPr="00BF0AEC" w:rsidRDefault="00BF0AEC" w:rsidP="00BF0AEC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sz w:val="24"/>
        </w:rPr>
      </w:pPr>
      <w:r w:rsidRPr="00BF0AEC">
        <w:rPr>
          <w:rFonts w:ascii="Arial" w:eastAsia="Malgun Gothic" w:hAnsi="Arial" w:cs="Arial"/>
          <w:b/>
          <w:bCs/>
          <w:sz w:val="24"/>
        </w:rPr>
        <w:t>Electronic Meeting, 20 – 30 Apr., 2020</w:t>
      </w:r>
    </w:p>
    <w:p w:rsidR="007D4883" w:rsidRPr="007D4883" w:rsidRDefault="007D4883" w:rsidP="00DD43F2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:rsidR="00DD43F2" w:rsidRPr="00F34321" w:rsidRDefault="00DD43F2" w:rsidP="00DD43F2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F34321">
        <w:rPr>
          <w:rFonts w:ascii="Arial" w:hAnsi="Arial"/>
          <w:b/>
          <w:sz w:val="24"/>
          <w:lang w:val="fr-FR"/>
        </w:rPr>
        <w:t xml:space="preserve">Source: </w:t>
      </w:r>
      <w:r w:rsidRPr="00F34321">
        <w:rPr>
          <w:rFonts w:ascii="Arial" w:hAnsi="Arial"/>
          <w:b/>
          <w:sz w:val="24"/>
          <w:lang w:val="fr-FR"/>
        </w:rPr>
        <w:tab/>
      </w:r>
      <w:r w:rsidRPr="00F34321">
        <w:rPr>
          <w:rFonts w:ascii="Arial" w:eastAsia="ＭＳ 明朝" w:hAnsi="Arial" w:hint="eastAsia"/>
          <w:sz w:val="24"/>
          <w:lang w:val="en-US"/>
        </w:rPr>
        <w:t>NTT DOCOMO, INC.</w:t>
      </w:r>
    </w:p>
    <w:p w:rsidR="00DD43F2" w:rsidRPr="00F34321" w:rsidRDefault="00DD43F2" w:rsidP="00460217">
      <w:pPr>
        <w:tabs>
          <w:tab w:val="left" w:pos="1985"/>
          <w:tab w:val="left" w:pos="3181"/>
        </w:tabs>
        <w:spacing w:after="180"/>
        <w:ind w:left="1980" w:hanging="1980"/>
        <w:rPr>
          <w:rFonts w:ascii="Arial" w:eastAsiaTheme="minorEastAsia" w:hAnsi="Arial"/>
          <w:sz w:val="24"/>
          <w:lang w:val="en-US" w:eastAsia="ja-JP"/>
        </w:rPr>
      </w:pPr>
      <w:r w:rsidRPr="00F34321">
        <w:rPr>
          <w:rFonts w:ascii="Arial" w:hAnsi="Arial"/>
          <w:b/>
          <w:sz w:val="24"/>
          <w:lang w:val="en-US"/>
        </w:rPr>
        <w:t>Title:</w:t>
      </w:r>
      <w:r w:rsidRPr="00F34321">
        <w:rPr>
          <w:rFonts w:ascii="Arial" w:hAnsi="Arial"/>
          <w:sz w:val="24"/>
          <w:lang w:val="en-US"/>
        </w:rPr>
        <w:t xml:space="preserve"> </w:t>
      </w:r>
      <w:r w:rsidRPr="00F34321">
        <w:rPr>
          <w:rFonts w:ascii="Arial" w:hAnsi="Arial"/>
          <w:sz w:val="24"/>
          <w:lang w:val="en-US"/>
        </w:rPr>
        <w:tab/>
      </w:r>
      <w:r w:rsidR="00523CA6" w:rsidRPr="00523CA6">
        <w:rPr>
          <w:rFonts w:ascii="Arial" w:hAnsi="Arial"/>
          <w:sz w:val="24"/>
        </w:rPr>
        <w:t>Cell identification delay requirements for DRX case</w:t>
      </w:r>
      <w:r w:rsidR="00523CA6">
        <w:rPr>
          <w:rFonts w:ascii="Arial" w:hAnsi="Arial"/>
          <w:sz w:val="24"/>
        </w:rPr>
        <w:t xml:space="preserve"> in HST scenario</w:t>
      </w:r>
    </w:p>
    <w:p w:rsidR="00285B82" w:rsidRPr="007635C0" w:rsidRDefault="00DD43F2" w:rsidP="00DD43F2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F34321">
        <w:rPr>
          <w:rFonts w:ascii="Arial" w:hAnsi="Arial"/>
          <w:b/>
          <w:sz w:val="24"/>
          <w:lang w:val="pt-BR"/>
        </w:rPr>
        <w:t>Agenda item</w:t>
      </w:r>
      <w:r w:rsidRPr="0045338C">
        <w:rPr>
          <w:rFonts w:ascii="Arial" w:hAnsi="Arial"/>
          <w:b/>
          <w:sz w:val="24"/>
          <w:lang w:val="pt-BR"/>
        </w:rPr>
        <w:t>:</w:t>
      </w:r>
      <w:r w:rsidRPr="0045338C">
        <w:rPr>
          <w:rFonts w:ascii="Arial" w:hAnsi="Arial"/>
          <w:sz w:val="24"/>
          <w:lang w:val="pt-BR"/>
        </w:rPr>
        <w:tab/>
      </w:r>
      <w:r w:rsidR="00AE3A15">
        <w:rPr>
          <w:rFonts w:ascii="Arial" w:hAnsi="Arial"/>
          <w:sz w:val="24"/>
          <w:lang w:val="pt-BR"/>
        </w:rPr>
        <w:t>6</w:t>
      </w:r>
      <w:r w:rsidR="00157E40" w:rsidRPr="0045338C">
        <w:rPr>
          <w:rFonts w:ascii="Arial" w:hAnsi="Arial"/>
          <w:sz w:val="24"/>
          <w:lang w:val="pt-BR"/>
        </w:rPr>
        <w:t>.17.1.2</w:t>
      </w:r>
    </w:p>
    <w:p w:rsidR="00DD43F2" w:rsidRPr="00972D90" w:rsidRDefault="00DD43F2" w:rsidP="00DD43F2">
      <w:pPr>
        <w:tabs>
          <w:tab w:val="left" w:pos="1985"/>
        </w:tabs>
        <w:ind w:left="1980" w:hanging="1980"/>
        <w:rPr>
          <w:rStyle w:val="a3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>
        <w:rPr>
          <w:rFonts w:ascii="Arial" w:eastAsia="ＭＳ 明朝" w:hAnsi="Arial" w:hint="eastAsia"/>
          <w:sz w:val="24"/>
          <w:lang w:val="pt-BR" w:eastAsia="ja-JP"/>
        </w:rPr>
        <w:t>Discussion</w:t>
      </w:r>
    </w:p>
    <w:p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:rsidR="00D3723B" w:rsidRDefault="0013725A" w:rsidP="00BC6148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A</w:t>
      </w:r>
      <w:r w:rsidR="000978B7">
        <w:rPr>
          <w:rFonts w:eastAsiaTheme="minorEastAsia"/>
          <w:lang w:eastAsia="ja-JP"/>
        </w:rPr>
        <w:t>t</w:t>
      </w:r>
      <w:r>
        <w:rPr>
          <w:rFonts w:eastAsiaTheme="minorEastAsia"/>
          <w:lang w:eastAsia="ja-JP"/>
        </w:rPr>
        <w:t xml:space="preserve"> the last RAN4 meeting. </w:t>
      </w:r>
      <w:r w:rsidR="00157E40">
        <w:rPr>
          <w:rFonts w:eastAsiaTheme="minorEastAsia" w:hint="eastAsia"/>
          <w:lang w:eastAsia="ja-JP"/>
        </w:rPr>
        <w:t>RRM requirements</w:t>
      </w:r>
      <w:r>
        <w:rPr>
          <w:rFonts w:eastAsiaTheme="minorEastAsia"/>
          <w:lang w:eastAsia="ja-JP"/>
        </w:rPr>
        <w:t xml:space="preserve"> for NR HST were discussed </w:t>
      </w:r>
      <w:r w:rsidR="00157E40">
        <w:rPr>
          <w:rFonts w:eastAsiaTheme="minorEastAsia"/>
          <w:lang w:eastAsia="ja-JP"/>
        </w:rPr>
        <w:t xml:space="preserve">and the WF was approved [1]. </w:t>
      </w:r>
      <w:r w:rsidR="00874A6D">
        <w:rPr>
          <w:rFonts w:eastAsiaTheme="minorEastAsia"/>
          <w:lang w:eastAsia="ja-JP"/>
        </w:rPr>
        <w:t xml:space="preserve">Regarding the </w:t>
      </w:r>
      <w:r w:rsidR="00311522">
        <w:rPr>
          <w:rFonts w:eastAsiaTheme="minorEastAsia"/>
          <w:lang w:eastAsia="ja-JP"/>
        </w:rPr>
        <w:t>c</w:t>
      </w:r>
      <w:r w:rsidR="00311522" w:rsidRPr="00311522">
        <w:rPr>
          <w:rFonts w:eastAsiaTheme="minorEastAsia"/>
          <w:lang w:eastAsia="ja-JP"/>
        </w:rPr>
        <w:t>ell identification delay requirements for DRX case</w:t>
      </w:r>
      <w:r w:rsidR="00874A6D">
        <w:rPr>
          <w:rFonts w:eastAsiaTheme="minorEastAsia"/>
          <w:lang w:eastAsia="ja-JP"/>
        </w:rPr>
        <w:t>, followings are mentioned:</w:t>
      </w:r>
    </w:p>
    <w:p w:rsidR="00874A6D" w:rsidRDefault="00874A6D" w:rsidP="00BC6148">
      <w:pPr>
        <w:rPr>
          <w:rFonts w:eastAsiaTheme="minorEastAsia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74A6D" w:rsidTr="00874A6D">
        <w:tc>
          <w:tcPr>
            <w:tcW w:w="9855" w:type="dxa"/>
          </w:tcPr>
          <w:p w:rsidR="00290DCB" w:rsidRPr="00290DCB" w:rsidRDefault="004079BC" w:rsidP="00290DCB">
            <w:pPr>
              <w:rPr>
                <w:rFonts w:eastAsiaTheme="minorEastAsia"/>
                <w:b/>
                <w:lang w:val="en-US" w:eastAsia="ja-JP"/>
              </w:rPr>
            </w:pPr>
            <w:r w:rsidRPr="004079BC">
              <w:rPr>
                <w:rFonts w:eastAsiaTheme="minorEastAsia"/>
                <w:b/>
                <w:lang w:eastAsia="ja-JP"/>
              </w:rPr>
              <w:t>Cell identification delay requirements for DRX case in connected mode</w:t>
            </w:r>
          </w:p>
          <w:p w:rsidR="00FE051A" w:rsidRPr="0028795E" w:rsidRDefault="004622C2" w:rsidP="004079BC">
            <w:pPr>
              <w:numPr>
                <w:ilvl w:val="0"/>
                <w:numId w:val="25"/>
              </w:numPr>
              <w:tabs>
                <w:tab w:val="num" w:pos="720"/>
              </w:tabs>
              <w:rPr>
                <w:rFonts w:eastAsiaTheme="minorEastAsia"/>
                <w:b/>
                <w:lang w:val="en-US" w:eastAsia="ja-JP"/>
              </w:rPr>
            </w:pPr>
            <w:r w:rsidRPr="0028795E">
              <w:rPr>
                <w:rFonts w:eastAsiaTheme="minorEastAsia"/>
                <w:b/>
                <w:lang w:eastAsia="ja-JP"/>
              </w:rPr>
              <w:t>Whether to keep the relaxation factor of 1.5 for DRX cycle &lt;= 0.32s</w:t>
            </w:r>
          </w:p>
          <w:p w:rsidR="00FE051A" w:rsidRPr="004079BC" w:rsidRDefault="004622C2" w:rsidP="00082F7E">
            <w:pPr>
              <w:pStyle w:val="a6"/>
              <w:numPr>
                <w:ilvl w:val="1"/>
                <w:numId w:val="28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082F7E">
              <w:rPr>
                <w:rFonts w:eastAsiaTheme="minorEastAsia"/>
                <w:lang w:val="en-US" w:eastAsia="ja-JP"/>
              </w:rPr>
              <w:t>Option 1 (NOKIA): remove the factor without restriction on SMTC period</w:t>
            </w:r>
          </w:p>
          <w:p w:rsidR="00FE051A" w:rsidRPr="004079BC" w:rsidRDefault="004622C2" w:rsidP="00082F7E">
            <w:pPr>
              <w:pStyle w:val="a6"/>
              <w:numPr>
                <w:ilvl w:val="1"/>
                <w:numId w:val="28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082F7E">
              <w:rPr>
                <w:rFonts w:eastAsiaTheme="minorEastAsia"/>
                <w:lang w:val="en-US" w:eastAsia="ja-JP"/>
              </w:rPr>
              <w:t xml:space="preserve">Option 2 (QC): </w:t>
            </w:r>
            <w:r w:rsidRPr="004079BC">
              <w:rPr>
                <w:rFonts w:eastAsiaTheme="minorEastAsia"/>
                <w:lang w:val="en-US" w:eastAsia="ja-JP"/>
              </w:rPr>
              <w:t>when SMTC &lt; 40, remove 1.5x scaling factor; when SMTC &gt; =40, keep the scaling factor</w:t>
            </w:r>
          </w:p>
          <w:p w:rsidR="00FE051A" w:rsidRPr="004079BC" w:rsidRDefault="004622C2" w:rsidP="00082F7E">
            <w:pPr>
              <w:pStyle w:val="a6"/>
              <w:numPr>
                <w:ilvl w:val="1"/>
                <w:numId w:val="28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082F7E">
              <w:rPr>
                <w:rFonts w:eastAsiaTheme="minorEastAsia"/>
                <w:lang w:val="en-US" w:eastAsia="ja-JP"/>
              </w:rPr>
              <w:t>Option 3 (CMCC, DCM</w:t>
            </w:r>
            <w:r w:rsidRPr="004079BC">
              <w:rPr>
                <w:rFonts w:eastAsiaTheme="minorEastAsia"/>
                <w:lang w:val="en-US" w:eastAsia="ja-JP"/>
              </w:rPr>
              <w:t xml:space="preserve">, </w:t>
            </w:r>
            <w:r w:rsidRPr="00082F7E">
              <w:rPr>
                <w:rFonts w:eastAsiaTheme="minorEastAsia"/>
                <w:lang w:val="en-US" w:eastAsia="ja-JP"/>
              </w:rPr>
              <w:t xml:space="preserve">Apple, Samsung, Intel, QC, HW, CATT, MTK): </w:t>
            </w:r>
            <w:r w:rsidRPr="004079BC">
              <w:rPr>
                <w:rFonts w:eastAsiaTheme="minorEastAsia"/>
                <w:lang w:val="en-US" w:eastAsia="ja-JP"/>
              </w:rPr>
              <w:t>when SMTC &lt; =40, remove 1.5x scaling factor; when SMTC &gt; 40, keep the scaling factor</w:t>
            </w:r>
          </w:p>
          <w:p w:rsidR="00FE051A" w:rsidRPr="004079BC" w:rsidRDefault="004622C2" w:rsidP="00082F7E">
            <w:pPr>
              <w:pStyle w:val="a6"/>
              <w:numPr>
                <w:ilvl w:val="1"/>
                <w:numId w:val="28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4079BC">
              <w:rPr>
                <w:rFonts w:eastAsiaTheme="minorEastAsia"/>
                <w:lang w:val="en-US" w:eastAsia="ja-JP"/>
              </w:rPr>
              <w:t>Option 4 (Ericsson, QC): When SMTC &lt; =40, remove M2, M3, M4; when SMTC &gt;40, M2 = 1.5, M3 = M4 = 2. Adding notes in the requirements, e.g. “Note x : Operation with scaling factor M=1.5, M=2 may not be sufficient in all high speed deployments considered in this release of the specifications”</w:t>
            </w:r>
          </w:p>
          <w:p w:rsidR="00082F7E" w:rsidRPr="00082F7E" w:rsidRDefault="00082F7E" w:rsidP="00082F7E">
            <w:pPr>
              <w:pStyle w:val="a6"/>
              <w:numPr>
                <w:ilvl w:val="0"/>
                <w:numId w:val="28"/>
              </w:numPr>
              <w:ind w:leftChars="0"/>
              <w:rPr>
                <w:rFonts w:eastAsiaTheme="minorEastAsia"/>
                <w:b/>
                <w:lang w:val="en-US" w:eastAsia="ja-JP"/>
              </w:rPr>
            </w:pPr>
            <w:r w:rsidRPr="00082F7E">
              <w:rPr>
                <w:rFonts w:eastAsiaTheme="minorEastAsia"/>
                <w:b/>
                <w:lang w:val="en-US" w:eastAsia="ja-JP"/>
              </w:rPr>
              <w:t>Measurement delay for DRX cycle &lt; 0.32s</w:t>
            </w:r>
          </w:p>
          <w:p w:rsidR="00082F7E" w:rsidRPr="00082F7E" w:rsidRDefault="00082F7E" w:rsidP="00082F7E">
            <w:pPr>
              <w:pStyle w:val="a6"/>
              <w:numPr>
                <w:ilvl w:val="1"/>
                <w:numId w:val="28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082F7E">
              <w:rPr>
                <w:rFonts w:eastAsiaTheme="minorEastAsia"/>
                <w:lang w:val="en-US" w:eastAsia="ja-JP"/>
              </w:rPr>
              <w:t>Option 1: 5 samples</w:t>
            </w:r>
          </w:p>
          <w:p w:rsidR="00082F7E" w:rsidRPr="00082F7E" w:rsidRDefault="00082F7E" w:rsidP="00082F7E">
            <w:pPr>
              <w:pStyle w:val="a6"/>
              <w:numPr>
                <w:ilvl w:val="1"/>
                <w:numId w:val="28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082F7E">
              <w:rPr>
                <w:rFonts w:eastAsiaTheme="minorEastAsia"/>
                <w:lang w:val="en-US" w:eastAsia="ja-JP"/>
              </w:rPr>
              <w:t>Option 2: 3 samples</w:t>
            </w:r>
          </w:p>
          <w:p w:rsidR="00082F7E" w:rsidRPr="00082F7E" w:rsidRDefault="00082F7E" w:rsidP="00082F7E">
            <w:pPr>
              <w:pStyle w:val="a6"/>
              <w:numPr>
                <w:ilvl w:val="1"/>
                <w:numId w:val="28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082F7E">
              <w:rPr>
                <w:rFonts w:eastAsiaTheme="minorEastAsia"/>
                <w:lang w:val="en-US" w:eastAsia="ja-JP"/>
              </w:rPr>
              <w:t>Other options are not precluded</w:t>
            </w:r>
          </w:p>
          <w:p w:rsidR="00082F7E" w:rsidRPr="00082F7E" w:rsidRDefault="00082F7E" w:rsidP="00082F7E">
            <w:pPr>
              <w:pStyle w:val="a6"/>
              <w:numPr>
                <w:ilvl w:val="0"/>
                <w:numId w:val="28"/>
              </w:numPr>
              <w:ind w:leftChars="0"/>
              <w:rPr>
                <w:rFonts w:eastAsiaTheme="minorEastAsia"/>
                <w:b/>
                <w:lang w:val="en-US" w:eastAsia="ja-JP"/>
              </w:rPr>
            </w:pPr>
            <w:r w:rsidRPr="00082F7E">
              <w:rPr>
                <w:rFonts w:eastAsiaTheme="minorEastAsia"/>
                <w:b/>
                <w:lang w:val="en-US" w:eastAsia="ja-JP"/>
              </w:rPr>
              <w:t>for measurement delay with DRX cycle = 320ms, the number of samples is:</w:t>
            </w:r>
          </w:p>
          <w:p w:rsidR="00082F7E" w:rsidRPr="00082F7E" w:rsidRDefault="00082F7E" w:rsidP="00082F7E">
            <w:pPr>
              <w:pStyle w:val="a6"/>
              <w:numPr>
                <w:ilvl w:val="1"/>
                <w:numId w:val="28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082F7E">
              <w:rPr>
                <w:rFonts w:eastAsiaTheme="minorEastAsia"/>
                <w:lang w:val="en-US" w:eastAsia="ja-JP"/>
              </w:rPr>
              <w:t>Option 1 (Ericsson, DOCOMO, CMCC, Nokia, CATT): 3 samples</w:t>
            </w:r>
          </w:p>
          <w:p w:rsidR="00082F7E" w:rsidRPr="00082F7E" w:rsidRDefault="00082F7E" w:rsidP="00082F7E">
            <w:pPr>
              <w:pStyle w:val="a6"/>
              <w:numPr>
                <w:ilvl w:val="1"/>
                <w:numId w:val="28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082F7E">
              <w:rPr>
                <w:rFonts w:eastAsiaTheme="minorEastAsia"/>
                <w:lang w:val="en-US" w:eastAsia="ja-JP"/>
              </w:rPr>
              <w:t>Option 2 (QC, DOCOMO, Intel, Vivo, MTK): 4 samples</w:t>
            </w:r>
          </w:p>
          <w:p w:rsidR="00874A6D" w:rsidRDefault="00082F7E" w:rsidP="00082F7E">
            <w:pPr>
              <w:pStyle w:val="a6"/>
              <w:numPr>
                <w:ilvl w:val="1"/>
                <w:numId w:val="28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082F7E">
              <w:rPr>
                <w:rFonts w:eastAsiaTheme="minorEastAsia"/>
                <w:lang w:val="en-US" w:eastAsia="ja-JP"/>
              </w:rPr>
              <w:t>Option 3 (Intel, Vivo, HW, Samsung, MTK): 5 samples</w:t>
            </w:r>
          </w:p>
          <w:p w:rsidR="00F76696" w:rsidRPr="00F76696" w:rsidRDefault="00F76696" w:rsidP="00F76696">
            <w:pPr>
              <w:pStyle w:val="a6"/>
              <w:numPr>
                <w:ilvl w:val="0"/>
                <w:numId w:val="28"/>
              </w:numPr>
              <w:ind w:leftChars="0"/>
              <w:rPr>
                <w:rFonts w:eastAsiaTheme="minorEastAsia"/>
                <w:b/>
                <w:lang w:val="en-US" w:eastAsia="ja-JP"/>
              </w:rPr>
            </w:pPr>
            <w:r w:rsidRPr="00F76696">
              <w:rPr>
                <w:rFonts w:eastAsiaTheme="minorEastAsia"/>
                <w:b/>
                <w:lang w:val="en-US" w:eastAsia="ja-JP"/>
              </w:rPr>
              <w:t>Measurement delay for DRX cycle &gt; 0.32s</w:t>
            </w:r>
          </w:p>
          <w:p w:rsidR="00F76696" w:rsidRPr="00F76696" w:rsidRDefault="00F76696" w:rsidP="00F76696">
            <w:pPr>
              <w:pStyle w:val="a6"/>
              <w:numPr>
                <w:ilvl w:val="1"/>
                <w:numId w:val="28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F76696">
              <w:rPr>
                <w:rFonts w:eastAsiaTheme="minorEastAsia"/>
                <w:lang w:val="en-US" w:eastAsia="ja-JP"/>
              </w:rPr>
              <w:t>Option 1 (QC, DOCOMO, CMCC, Intel, Samsung, MTK ): 3 samples are used when SMTC &lt;= 40ms, 5 samples are used when SMTC &gt;40ms</w:t>
            </w:r>
          </w:p>
          <w:p w:rsidR="00F76696" w:rsidRPr="00F76696" w:rsidRDefault="00F76696" w:rsidP="00F76696">
            <w:pPr>
              <w:pStyle w:val="a6"/>
              <w:numPr>
                <w:ilvl w:val="1"/>
                <w:numId w:val="28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F76696">
              <w:rPr>
                <w:rFonts w:eastAsiaTheme="minorEastAsia"/>
                <w:lang w:val="en-US" w:eastAsia="ja-JP"/>
              </w:rPr>
              <w:t>Option 2: 3 samples are used when SMTC &lt; 40ms, 5 samples are used when SMTC &gt;= 40ms</w:t>
            </w:r>
          </w:p>
          <w:p w:rsidR="00F76696" w:rsidRPr="00F76696" w:rsidRDefault="00F76696" w:rsidP="00F76696">
            <w:pPr>
              <w:pStyle w:val="a6"/>
              <w:numPr>
                <w:ilvl w:val="1"/>
                <w:numId w:val="28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F76696">
              <w:rPr>
                <w:rFonts w:eastAsiaTheme="minorEastAsia"/>
                <w:lang w:val="en-US" w:eastAsia="ja-JP"/>
              </w:rPr>
              <w:t>Option 3 (Intel, HW, Samsung): 5 samples</w:t>
            </w:r>
          </w:p>
          <w:p w:rsidR="00F76696" w:rsidRPr="00F76696" w:rsidRDefault="00F76696" w:rsidP="00F76696">
            <w:pPr>
              <w:pStyle w:val="a6"/>
              <w:numPr>
                <w:ilvl w:val="1"/>
                <w:numId w:val="28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F76696">
              <w:rPr>
                <w:rFonts w:eastAsiaTheme="minorEastAsia"/>
                <w:lang w:val="en-US" w:eastAsia="ja-JP"/>
              </w:rPr>
              <w:t>Option 4 (Ericsson, Nokia, CATT): 3 samples applied for all the candidate SMTC</w:t>
            </w:r>
          </w:p>
          <w:p w:rsidR="00F76696" w:rsidRPr="00F76696" w:rsidRDefault="00F76696" w:rsidP="00F76696">
            <w:pPr>
              <w:pStyle w:val="a6"/>
              <w:numPr>
                <w:ilvl w:val="1"/>
                <w:numId w:val="28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F76696">
              <w:rPr>
                <w:rFonts w:eastAsiaTheme="minorEastAsia"/>
                <w:lang w:val="en-US" w:eastAsia="ja-JP"/>
              </w:rPr>
              <w:t>Option 5 (Ericsson): 3 samples are used when SMTC &lt;= 40ms, 5 samples are used when SMTC &gt;40ms. Adding notes in the requirements, e.g. “Note x : Operation with 5 samples may not be sufficient in all high speed deployments considered in this release of the specifications”</w:t>
            </w:r>
          </w:p>
          <w:p w:rsidR="00F76696" w:rsidRPr="00F76696" w:rsidRDefault="00F76696" w:rsidP="00F76696">
            <w:pPr>
              <w:pStyle w:val="a6"/>
              <w:numPr>
                <w:ilvl w:val="0"/>
                <w:numId w:val="28"/>
              </w:numPr>
              <w:ind w:leftChars="0"/>
              <w:rPr>
                <w:rFonts w:eastAsiaTheme="minorEastAsia"/>
                <w:b/>
                <w:lang w:val="en-US" w:eastAsia="ja-JP"/>
              </w:rPr>
            </w:pPr>
            <w:r w:rsidRPr="00F76696">
              <w:rPr>
                <w:rFonts w:eastAsiaTheme="minorEastAsia"/>
                <w:b/>
                <w:lang w:val="en-US" w:eastAsia="ja-JP"/>
              </w:rPr>
              <w:t>Applied DRX cycle in cell identification requirements for HST</w:t>
            </w:r>
          </w:p>
          <w:p w:rsidR="00F76696" w:rsidRPr="00F76696" w:rsidRDefault="00F76696" w:rsidP="00F76696">
            <w:pPr>
              <w:pStyle w:val="a6"/>
              <w:numPr>
                <w:ilvl w:val="1"/>
                <w:numId w:val="28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F76696">
              <w:rPr>
                <w:rFonts w:eastAsiaTheme="minorEastAsia"/>
                <w:lang w:val="en-US" w:eastAsia="ja-JP"/>
              </w:rPr>
              <w:t>Option 1: for NR HST, enhanced requirements are considered for DRX cycle &lt;= 1.28s, and no enhanced requirements are considered for D</w:t>
            </w:r>
            <w:r w:rsidR="004E7E9D">
              <w:rPr>
                <w:rFonts w:eastAsiaTheme="minorEastAsia"/>
                <w:lang w:val="en-US" w:eastAsia="ja-JP"/>
              </w:rPr>
              <w:t>RX cycle = 2.56s</w:t>
            </w:r>
          </w:p>
          <w:p w:rsidR="00F76696" w:rsidRPr="00F76696" w:rsidRDefault="00F76696" w:rsidP="00F76696">
            <w:pPr>
              <w:pStyle w:val="a6"/>
              <w:numPr>
                <w:ilvl w:val="1"/>
                <w:numId w:val="28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F76696">
              <w:rPr>
                <w:rFonts w:eastAsiaTheme="minorEastAsia"/>
                <w:lang w:val="en-US" w:eastAsia="ja-JP"/>
              </w:rPr>
              <w:t>Other options are not precluded</w:t>
            </w:r>
          </w:p>
          <w:p w:rsidR="00F0659B" w:rsidRPr="0028795E" w:rsidRDefault="00F0659B" w:rsidP="0028795E">
            <w:pPr>
              <w:rPr>
                <w:rFonts w:eastAsiaTheme="minorEastAsia"/>
                <w:lang w:val="en-US" w:eastAsia="ja-JP"/>
              </w:rPr>
            </w:pPr>
          </w:p>
        </w:tc>
      </w:tr>
    </w:tbl>
    <w:p w:rsidR="00874A6D" w:rsidRDefault="00874A6D" w:rsidP="00BC6148">
      <w:pPr>
        <w:rPr>
          <w:rFonts w:eastAsiaTheme="minorEastAsia"/>
          <w:lang w:eastAsia="ja-JP"/>
        </w:rPr>
      </w:pPr>
    </w:p>
    <w:p w:rsidR="00955FDB" w:rsidRPr="0087523B" w:rsidRDefault="00955FDB" w:rsidP="00BC6148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In this contribution, we provide our views on </w:t>
      </w:r>
      <w:r w:rsidR="00F86200">
        <w:rPr>
          <w:rFonts w:eastAsiaTheme="minorEastAsia"/>
          <w:lang w:eastAsia="ja-JP"/>
        </w:rPr>
        <w:t>above open topic.</w:t>
      </w:r>
    </w:p>
    <w:p w:rsidR="00C429C8" w:rsidRPr="00C429C8" w:rsidRDefault="00684A07" w:rsidP="00C429C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:rsidR="00F72085" w:rsidRPr="00F72085" w:rsidRDefault="00F72085" w:rsidP="00F72085">
      <w:pPr>
        <w:pStyle w:val="2"/>
        <w:rPr>
          <w:lang w:val="en-US"/>
        </w:rPr>
      </w:pPr>
      <w:r>
        <w:rPr>
          <w:rFonts w:hint="eastAsia"/>
        </w:rPr>
        <w:t xml:space="preserve">2.1 </w:t>
      </w:r>
      <w:r w:rsidRPr="00F72085">
        <w:t>Applied DRX cycle in cell identification requirements for HST</w:t>
      </w:r>
    </w:p>
    <w:p w:rsidR="00664EE2" w:rsidRPr="001265FA" w:rsidRDefault="0073400A" w:rsidP="00010F9D">
      <w:r>
        <w:t>F</w:t>
      </w:r>
      <w:r w:rsidR="00F72085">
        <w:t xml:space="preserve">irst, we would like to discuss applied DRX cycle </w:t>
      </w:r>
      <w:r w:rsidR="008F24E7">
        <w:t xml:space="preserve">for </w:t>
      </w:r>
      <w:r w:rsidR="0058033C">
        <w:t>HST scenario</w:t>
      </w:r>
      <w:r w:rsidR="00F72085">
        <w:t>.</w:t>
      </w:r>
      <w:r w:rsidR="008F24E7">
        <w:t xml:space="preserve"> </w:t>
      </w:r>
      <w:r w:rsidR="00F72085">
        <w:t>Basically</w:t>
      </w:r>
      <w:r w:rsidR="0058033C">
        <w:t>,</w:t>
      </w:r>
      <w:r w:rsidR="008F24E7">
        <w:t xml:space="preserve"> the configuration for HST scenario </w:t>
      </w:r>
      <w:r w:rsidR="0058033C">
        <w:t xml:space="preserve">should not be restricted too much </w:t>
      </w:r>
      <w:r w:rsidR="008F24E7">
        <w:t xml:space="preserve">in RRM specification since </w:t>
      </w:r>
      <w:r w:rsidR="0014534A">
        <w:t xml:space="preserve">how to configure such parameters </w:t>
      </w:r>
      <w:r w:rsidR="0058033C">
        <w:t xml:space="preserve">in practical network </w:t>
      </w:r>
      <w:r w:rsidR="0014534A">
        <w:t xml:space="preserve">is up to </w:t>
      </w:r>
      <w:r w:rsidR="0058033C">
        <w:t>operators</w:t>
      </w:r>
      <w:r w:rsidR="0014534A">
        <w:t>.</w:t>
      </w:r>
      <w:r w:rsidR="001265FA">
        <w:t xml:space="preserve"> </w:t>
      </w:r>
      <w:r w:rsidR="00DD7ADE">
        <w:rPr>
          <w:rFonts w:eastAsiaTheme="minorEastAsia"/>
          <w:lang w:eastAsia="ja-JP"/>
        </w:rPr>
        <w:t>DRX cycle can be config</w:t>
      </w:r>
      <w:r w:rsidR="00664EE2">
        <w:rPr>
          <w:rFonts w:eastAsiaTheme="minorEastAsia"/>
          <w:lang w:eastAsia="ja-JP"/>
        </w:rPr>
        <w:t xml:space="preserve">ured from </w:t>
      </w:r>
      <w:r w:rsidR="00EC2296">
        <w:rPr>
          <w:rFonts w:eastAsiaTheme="minorEastAsia"/>
          <w:lang w:eastAsia="ja-JP"/>
        </w:rPr>
        <w:t xml:space="preserve">10ms to 10240ms </w:t>
      </w:r>
      <w:r w:rsidR="001265FA">
        <w:rPr>
          <w:rFonts w:eastAsiaTheme="minorEastAsia"/>
          <w:lang w:eastAsia="ja-JP"/>
        </w:rPr>
        <w:t xml:space="preserve">according to </w:t>
      </w:r>
      <w:r w:rsidR="00EC2296">
        <w:rPr>
          <w:rFonts w:eastAsiaTheme="minorEastAsia"/>
          <w:lang w:eastAsia="ja-JP"/>
        </w:rPr>
        <w:t xml:space="preserve">[2]. </w:t>
      </w:r>
      <w:r w:rsidR="00436A21">
        <w:rPr>
          <w:rFonts w:eastAsiaTheme="minorEastAsia"/>
          <w:lang w:eastAsia="ja-JP"/>
        </w:rPr>
        <w:t xml:space="preserve">When </w:t>
      </w:r>
      <w:r w:rsidR="00EC2296">
        <w:rPr>
          <w:rFonts w:eastAsiaTheme="minorEastAsia"/>
          <w:lang w:eastAsia="ja-JP"/>
        </w:rPr>
        <w:t xml:space="preserve">the </w:t>
      </w:r>
      <w:r w:rsidR="00436A21">
        <w:rPr>
          <w:rFonts w:eastAsiaTheme="minorEastAsia"/>
          <w:lang w:eastAsia="ja-JP"/>
        </w:rPr>
        <w:t xml:space="preserve">performance </w:t>
      </w:r>
      <w:r w:rsidR="00EC2296">
        <w:rPr>
          <w:rFonts w:eastAsiaTheme="minorEastAsia"/>
          <w:lang w:eastAsia="ja-JP"/>
        </w:rPr>
        <w:t xml:space="preserve">enhancements for </w:t>
      </w:r>
      <w:r w:rsidR="00436A21">
        <w:rPr>
          <w:rFonts w:eastAsiaTheme="minorEastAsia"/>
          <w:lang w:eastAsia="ja-JP"/>
        </w:rPr>
        <w:t xml:space="preserve">LTE in </w:t>
      </w:r>
      <w:r w:rsidR="00EC2296">
        <w:rPr>
          <w:rFonts w:eastAsiaTheme="minorEastAsia"/>
          <w:lang w:eastAsia="ja-JP"/>
        </w:rPr>
        <w:t>HST scenario were discussed</w:t>
      </w:r>
      <w:r w:rsidR="00436A21">
        <w:rPr>
          <w:rFonts w:eastAsiaTheme="minorEastAsia"/>
          <w:lang w:eastAsia="ja-JP"/>
        </w:rPr>
        <w:t xml:space="preserve"> in Rel-14, </w:t>
      </w:r>
      <w:r w:rsidR="00EC2296">
        <w:rPr>
          <w:rFonts w:eastAsiaTheme="minorEastAsia"/>
          <w:lang w:eastAsia="ja-JP"/>
        </w:rPr>
        <w:t xml:space="preserve">RAN4 concluded that </w:t>
      </w:r>
      <w:r w:rsidR="000C739D">
        <w:rPr>
          <w:rFonts w:eastAsiaTheme="minorEastAsia"/>
          <w:lang w:eastAsia="ja-JP"/>
        </w:rPr>
        <w:t xml:space="preserve">DRX cycle up to 1280ms was considered for </w:t>
      </w:r>
      <w:r w:rsidR="00436A21">
        <w:rPr>
          <w:rFonts w:eastAsiaTheme="minorEastAsia"/>
          <w:lang w:eastAsia="ja-JP"/>
        </w:rPr>
        <w:t xml:space="preserve">the </w:t>
      </w:r>
      <w:r w:rsidR="000C739D">
        <w:rPr>
          <w:rFonts w:eastAsiaTheme="minorEastAsia"/>
          <w:lang w:eastAsia="ja-JP"/>
        </w:rPr>
        <w:t xml:space="preserve">enhancements of RRM requirements. In case of EN-DC, DRX </w:t>
      </w:r>
      <w:r w:rsidR="00436A21">
        <w:rPr>
          <w:rFonts w:eastAsiaTheme="minorEastAsia"/>
          <w:lang w:eastAsia="ja-JP"/>
        </w:rPr>
        <w:t xml:space="preserve">setting </w:t>
      </w:r>
      <w:r w:rsidR="000C739D">
        <w:rPr>
          <w:rFonts w:eastAsiaTheme="minorEastAsia"/>
          <w:lang w:eastAsia="ja-JP"/>
        </w:rPr>
        <w:t xml:space="preserve">is configured </w:t>
      </w:r>
      <w:r w:rsidR="00436A21">
        <w:rPr>
          <w:rFonts w:eastAsiaTheme="minorEastAsia"/>
          <w:lang w:eastAsia="ja-JP"/>
        </w:rPr>
        <w:t xml:space="preserve">from each cell group, i.e., </w:t>
      </w:r>
      <w:r w:rsidR="000C739D">
        <w:rPr>
          <w:rFonts w:eastAsiaTheme="minorEastAsia"/>
          <w:lang w:eastAsia="ja-JP"/>
        </w:rPr>
        <w:t xml:space="preserve">DRX </w:t>
      </w:r>
      <w:r w:rsidR="00436A21">
        <w:rPr>
          <w:rFonts w:eastAsiaTheme="minorEastAsia"/>
          <w:lang w:eastAsia="ja-JP"/>
        </w:rPr>
        <w:t xml:space="preserve">in LTE side </w:t>
      </w:r>
      <w:r w:rsidR="000C739D">
        <w:rPr>
          <w:rFonts w:eastAsiaTheme="minorEastAsia"/>
          <w:lang w:eastAsia="ja-JP"/>
        </w:rPr>
        <w:t>is c</w:t>
      </w:r>
      <w:r w:rsidR="008B35D9">
        <w:rPr>
          <w:rFonts w:eastAsiaTheme="minorEastAsia"/>
          <w:lang w:eastAsia="ja-JP"/>
        </w:rPr>
        <w:t>onfigured from MCG and DRX</w:t>
      </w:r>
      <w:r w:rsidR="00F72085">
        <w:rPr>
          <w:rFonts w:eastAsiaTheme="minorEastAsia"/>
          <w:lang w:eastAsia="ja-JP"/>
        </w:rPr>
        <w:t xml:space="preserve"> in NR</w:t>
      </w:r>
      <w:r w:rsidR="00436A21">
        <w:rPr>
          <w:rFonts w:eastAsiaTheme="minorEastAsia"/>
          <w:lang w:eastAsia="ja-JP"/>
        </w:rPr>
        <w:t xml:space="preserve"> side</w:t>
      </w:r>
      <w:r w:rsidR="008B35D9">
        <w:rPr>
          <w:rFonts w:eastAsiaTheme="minorEastAsia"/>
          <w:lang w:eastAsia="ja-JP"/>
        </w:rPr>
        <w:t xml:space="preserve"> </w:t>
      </w:r>
      <w:r w:rsidR="00436A21">
        <w:rPr>
          <w:rFonts w:eastAsiaTheme="minorEastAsia"/>
          <w:lang w:eastAsia="ja-JP"/>
        </w:rPr>
        <w:t>is</w:t>
      </w:r>
      <w:r w:rsidR="000C739D">
        <w:rPr>
          <w:rFonts w:eastAsiaTheme="minorEastAsia"/>
          <w:lang w:eastAsia="ja-JP"/>
        </w:rPr>
        <w:t xml:space="preserve"> </w:t>
      </w:r>
      <w:r w:rsidR="008B35D9">
        <w:rPr>
          <w:rFonts w:eastAsiaTheme="minorEastAsia"/>
          <w:lang w:eastAsia="ja-JP"/>
        </w:rPr>
        <w:t>configured from S</w:t>
      </w:r>
      <w:r w:rsidR="000C739D">
        <w:rPr>
          <w:rFonts w:eastAsiaTheme="minorEastAsia"/>
          <w:lang w:eastAsia="ja-JP"/>
        </w:rPr>
        <w:t xml:space="preserve">CG. </w:t>
      </w:r>
      <w:r w:rsidR="00436A21">
        <w:rPr>
          <w:rFonts w:eastAsiaTheme="minorEastAsia"/>
          <w:lang w:eastAsia="ja-JP"/>
        </w:rPr>
        <w:t>Actually, it is possible to c</w:t>
      </w:r>
      <w:r w:rsidR="000C739D">
        <w:rPr>
          <w:rFonts w:eastAsiaTheme="minorEastAsia"/>
          <w:lang w:eastAsia="ja-JP"/>
        </w:rPr>
        <w:t>onfigur</w:t>
      </w:r>
      <w:r w:rsidR="00436A21">
        <w:rPr>
          <w:rFonts w:eastAsiaTheme="minorEastAsia"/>
          <w:lang w:eastAsia="ja-JP"/>
        </w:rPr>
        <w:t>e</w:t>
      </w:r>
      <w:r w:rsidR="000C739D">
        <w:rPr>
          <w:rFonts w:eastAsiaTheme="minorEastAsia"/>
          <w:lang w:eastAsia="ja-JP"/>
        </w:rPr>
        <w:t xml:space="preserve"> the different DRX cycle between MCG and SCG</w:t>
      </w:r>
      <w:r w:rsidR="00A63A07">
        <w:rPr>
          <w:rFonts w:eastAsiaTheme="minorEastAsia"/>
          <w:lang w:eastAsia="ja-JP"/>
        </w:rPr>
        <w:t xml:space="preserve"> and RAN4 has already agreed that LTE measurement requirements depend </w:t>
      </w:r>
      <w:r w:rsidR="00A63A07">
        <w:rPr>
          <w:rFonts w:eastAsiaTheme="minorEastAsia"/>
          <w:lang w:eastAsia="ja-JP"/>
        </w:rPr>
        <w:lastRenderedPageBreak/>
        <w:t>on MCG DRX cycle and NR measurement requirements depend on SCG DRX cycle.</w:t>
      </w:r>
      <w:r w:rsidR="00436A21">
        <w:rPr>
          <w:rFonts w:eastAsiaTheme="minorEastAsia"/>
          <w:lang w:eastAsia="ja-JP"/>
        </w:rPr>
        <w:t xml:space="preserve"> </w:t>
      </w:r>
      <w:r w:rsidR="004A07E6">
        <w:rPr>
          <w:rFonts w:eastAsiaTheme="minorEastAsia"/>
          <w:lang w:eastAsia="ja-JP"/>
        </w:rPr>
        <w:t>On the other hand,</w:t>
      </w:r>
      <w:r w:rsidR="00436A21">
        <w:rPr>
          <w:rFonts w:eastAsiaTheme="minorEastAsia"/>
          <w:lang w:eastAsia="ja-JP"/>
        </w:rPr>
        <w:t xml:space="preserve"> </w:t>
      </w:r>
      <w:r w:rsidR="00A63A07">
        <w:rPr>
          <w:rFonts w:eastAsiaTheme="minorEastAsia"/>
          <w:lang w:eastAsia="ja-JP"/>
        </w:rPr>
        <w:t xml:space="preserve">it </w:t>
      </w:r>
      <w:r>
        <w:rPr>
          <w:rFonts w:eastAsiaTheme="minorEastAsia"/>
          <w:lang w:eastAsia="ja-JP"/>
        </w:rPr>
        <w:t>would be better to</w:t>
      </w:r>
      <w:r w:rsidR="00A63A07">
        <w:rPr>
          <w:rFonts w:eastAsiaTheme="minorEastAsia"/>
          <w:lang w:eastAsia="ja-JP"/>
        </w:rPr>
        <w:t xml:space="preserve"> utilize the same DRX cycle</w:t>
      </w:r>
      <w:r w:rsidR="00A63A07" w:rsidRPr="000C739D">
        <w:rPr>
          <w:rFonts w:eastAsiaTheme="minorEastAsia"/>
          <w:lang w:eastAsia="ja-JP"/>
        </w:rPr>
        <w:t xml:space="preserve"> </w:t>
      </w:r>
      <w:r w:rsidR="00A63A07">
        <w:rPr>
          <w:rFonts w:eastAsiaTheme="minorEastAsia"/>
          <w:lang w:eastAsia="ja-JP"/>
        </w:rPr>
        <w:t xml:space="preserve">and align the timing between MCG and SCG </w:t>
      </w:r>
      <w:r w:rsidR="00436A21">
        <w:rPr>
          <w:rFonts w:eastAsiaTheme="minorEastAsia"/>
          <w:lang w:eastAsia="ja-JP"/>
        </w:rPr>
        <w:t xml:space="preserve">from </w:t>
      </w:r>
      <w:r w:rsidR="00A63A07">
        <w:rPr>
          <w:rFonts w:eastAsiaTheme="minorEastAsia"/>
          <w:lang w:eastAsia="ja-JP"/>
        </w:rPr>
        <w:t>UE power saving perspective</w:t>
      </w:r>
      <w:r w:rsidR="004F63FD">
        <w:rPr>
          <w:rFonts w:eastAsiaTheme="minorEastAsia"/>
          <w:lang w:eastAsia="ja-JP"/>
        </w:rPr>
        <w:t>, otherwise</w:t>
      </w:r>
      <w:r w:rsidR="00487179">
        <w:rPr>
          <w:rFonts w:eastAsiaTheme="minorEastAsia"/>
          <w:lang w:eastAsia="ja-JP"/>
        </w:rPr>
        <w:t xml:space="preserve"> UE has to wake up frequently</w:t>
      </w:r>
      <w:r w:rsidR="00A63A07">
        <w:rPr>
          <w:rFonts w:eastAsiaTheme="minorEastAsia"/>
          <w:lang w:eastAsia="ja-JP"/>
        </w:rPr>
        <w:t>.</w:t>
      </w:r>
      <w:r w:rsidR="000C739D">
        <w:rPr>
          <w:rFonts w:eastAsiaTheme="minorEastAsia"/>
          <w:lang w:eastAsia="ja-JP"/>
        </w:rPr>
        <w:t xml:space="preserve"> Therefore, </w:t>
      </w:r>
      <w:r w:rsidR="004F63FD">
        <w:rPr>
          <w:rFonts w:eastAsiaTheme="minorEastAsia"/>
          <w:lang w:eastAsia="ja-JP"/>
        </w:rPr>
        <w:t xml:space="preserve">we propose to consider </w:t>
      </w:r>
      <w:r w:rsidR="00F34BED">
        <w:rPr>
          <w:rFonts w:eastAsiaTheme="minorEastAsia"/>
          <w:lang w:eastAsia="ja-JP"/>
        </w:rPr>
        <w:t>at</w:t>
      </w:r>
      <w:r w:rsidR="00651829">
        <w:rPr>
          <w:rFonts w:eastAsiaTheme="minorEastAsia"/>
          <w:lang w:eastAsia="ja-JP"/>
        </w:rPr>
        <w:t xml:space="preserve"> </w:t>
      </w:r>
      <w:r w:rsidR="00F34BED">
        <w:rPr>
          <w:rFonts w:eastAsiaTheme="minorEastAsia"/>
          <w:lang w:eastAsia="ja-JP"/>
        </w:rPr>
        <w:t>1.28</w:t>
      </w:r>
      <w:r w:rsidR="004F63FD">
        <w:rPr>
          <w:rFonts w:eastAsiaTheme="minorEastAsia"/>
          <w:lang w:eastAsia="ja-JP"/>
        </w:rPr>
        <w:t xml:space="preserve">s DRX cycle </w:t>
      </w:r>
      <w:r w:rsidR="00651829">
        <w:rPr>
          <w:rFonts w:eastAsiaTheme="minorEastAsia"/>
          <w:lang w:eastAsia="ja-JP"/>
        </w:rPr>
        <w:t xml:space="preserve">as the maximum DRX cycle for HST scenario </w:t>
      </w:r>
      <w:r w:rsidR="004B0E6A">
        <w:rPr>
          <w:rFonts w:eastAsiaTheme="minorEastAsia"/>
          <w:lang w:eastAsia="ja-JP"/>
        </w:rPr>
        <w:t xml:space="preserve">in order </w:t>
      </w:r>
      <w:r w:rsidR="00A37D9D">
        <w:rPr>
          <w:rFonts w:eastAsiaTheme="minorEastAsia"/>
          <w:lang w:eastAsia="ja-JP"/>
        </w:rPr>
        <w:t xml:space="preserve">to be aligned with LTE HST enhancement in Rel-14 </w:t>
      </w:r>
      <w:r w:rsidR="00651829">
        <w:rPr>
          <w:rFonts w:eastAsiaTheme="minorEastAsia"/>
          <w:lang w:eastAsia="ja-JP"/>
        </w:rPr>
        <w:t xml:space="preserve">when the feasible DRX cycle for HST scenario </w:t>
      </w:r>
      <w:r w:rsidR="00280FAA">
        <w:rPr>
          <w:rFonts w:eastAsiaTheme="minorEastAsia"/>
          <w:lang w:eastAsia="ja-JP"/>
        </w:rPr>
        <w:t>should be</w:t>
      </w:r>
      <w:r w:rsidR="00651829">
        <w:rPr>
          <w:rFonts w:eastAsiaTheme="minorEastAsia"/>
          <w:lang w:eastAsia="ja-JP"/>
        </w:rPr>
        <w:t xml:space="preserve"> identified.</w:t>
      </w:r>
      <w:r w:rsidR="00A37D9D">
        <w:rPr>
          <w:rFonts w:eastAsiaTheme="minorEastAsia"/>
          <w:lang w:eastAsia="ja-JP"/>
        </w:rPr>
        <w:t xml:space="preserve"> </w:t>
      </w:r>
    </w:p>
    <w:p w:rsidR="000C739D" w:rsidRDefault="000C739D" w:rsidP="00010F9D">
      <w:pPr>
        <w:rPr>
          <w:rFonts w:eastAsiaTheme="minorEastAsia"/>
          <w:lang w:eastAsia="ja-JP"/>
        </w:rPr>
      </w:pPr>
    </w:p>
    <w:p w:rsidR="004B40F4" w:rsidRPr="00664EE2" w:rsidRDefault="004B40F4" w:rsidP="004B40F4">
      <w:pPr>
        <w:rPr>
          <w:rFonts w:eastAsiaTheme="minorEastAsia"/>
          <w:b/>
          <w:u w:val="single"/>
          <w:lang w:eastAsia="ja-JP"/>
        </w:rPr>
      </w:pPr>
      <w:r w:rsidRPr="00664EE2">
        <w:rPr>
          <w:rFonts w:eastAsiaTheme="minorEastAsia"/>
          <w:b/>
          <w:u w:val="single"/>
          <w:lang w:eastAsia="ja-JP"/>
        </w:rPr>
        <w:t xml:space="preserve">Observation </w:t>
      </w:r>
      <w:r w:rsidR="00CA5967">
        <w:rPr>
          <w:rFonts w:eastAsiaTheme="minorEastAsia"/>
          <w:b/>
          <w:u w:val="single"/>
          <w:lang w:eastAsia="ja-JP"/>
        </w:rPr>
        <w:t>1</w:t>
      </w:r>
      <w:r w:rsidRPr="00664EE2">
        <w:rPr>
          <w:rFonts w:eastAsiaTheme="minorEastAsia"/>
          <w:b/>
          <w:u w:val="single"/>
          <w:lang w:eastAsia="ja-JP"/>
        </w:rPr>
        <w:t>:</w:t>
      </w:r>
    </w:p>
    <w:p w:rsidR="004B40F4" w:rsidRDefault="004A07E6" w:rsidP="00010F9D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In case of EN-DC or NE-DC, i</w:t>
      </w:r>
      <w:r w:rsidR="006B2DE2" w:rsidRPr="006B2DE2">
        <w:rPr>
          <w:rFonts w:eastAsiaTheme="minorEastAsia"/>
          <w:b/>
          <w:lang w:eastAsia="ja-JP"/>
        </w:rPr>
        <w:t xml:space="preserve">t </w:t>
      </w:r>
      <w:r w:rsidR="00714F05">
        <w:rPr>
          <w:rFonts w:eastAsiaTheme="minorEastAsia"/>
          <w:b/>
          <w:lang w:eastAsia="ja-JP"/>
        </w:rPr>
        <w:t>is</w:t>
      </w:r>
      <w:r w:rsidR="006B2DE2" w:rsidRPr="006B2DE2">
        <w:rPr>
          <w:rFonts w:eastAsiaTheme="minorEastAsia"/>
          <w:b/>
          <w:lang w:eastAsia="ja-JP"/>
        </w:rPr>
        <w:t xml:space="preserve"> </w:t>
      </w:r>
      <w:r w:rsidR="00487179">
        <w:rPr>
          <w:rFonts w:eastAsiaTheme="minorEastAsia"/>
          <w:b/>
          <w:lang w:eastAsia="ja-JP"/>
        </w:rPr>
        <w:t>better</w:t>
      </w:r>
      <w:r w:rsidR="006B2DE2" w:rsidRPr="006B2DE2">
        <w:rPr>
          <w:rFonts w:eastAsiaTheme="minorEastAsia"/>
          <w:b/>
          <w:lang w:eastAsia="ja-JP"/>
        </w:rPr>
        <w:t xml:space="preserve"> to utilize the same DRX cycle and align the timing between MCG and SCG from UE power saving perspective</w:t>
      </w:r>
      <w:r w:rsidR="006B2DE2">
        <w:rPr>
          <w:rFonts w:eastAsiaTheme="minorEastAsia"/>
          <w:b/>
          <w:lang w:eastAsia="ja-JP"/>
        </w:rPr>
        <w:t>.</w:t>
      </w:r>
    </w:p>
    <w:p w:rsidR="006B2DE2" w:rsidRDefault="006B2DE2" w:rsidP="00010F9D">
      <w:pPr>
        <w:rPr>
          <w:rFonts w:eastAsiaTheme="minorEastAsia"/>
          <w:lang w:eastAsia="ja-JP"/>
        </w:rPr>
      </w:pPr>
    </w:p>
    <w:p w:rsidR="000C739D" w:rsidRPr="00664EE2" w:rsidRDefault="000C739D" w:rsidP="000C739D">
      <w:pPr>
        <w:rPr>
          <w:rFonts w:eastAsiaTheme="minorEastAsia"/>
          <w:b/>
          <w:u w:val="single"/>
          <w:lang w:eastAsia="ja-JP"/>
        </w:rPr>
      </w:pPr>
      <w:r>
        <w:rPr>
          <w:rFonts w:eastAsiaTheme="minorEastAsia"/>
          <w:b/>
          <w:u w:val="single"/>
          <w:lang w:eastAsia="ja-JP"/>
        </w:rPr>
        <w:t>Proposal</w:t>
      </w:r>
      <w:r w:rsidR="00CA5967">
        <w:rPr>
          <w:rFonts w:eastAsiaTheme="minorEastAsia"/>
          <w:b/>
          <w:u w:val="single"/>
          <w:lang w:eastAsia="ja-JP"/>
        </w:rPr>
        <w:t xml:space="preserve"> 1</w:t>
      </w:r>
      <w:r w:rsidRPr="00664EE2">
        <w:rPr>
          <w:rFonts w:eastAsiaTheme="minorEastAsia"/>
          <w:b/>
          <w:u w:val="single"/>
          <w:lang w:eastAsia="ja-JP"/>
        </w:rPr>
        <w:t>:</w:t>
      </w:r>
    </w:p>
    <w:p w:rsidR="000C739D" w:rsidRPr="00E27441" w:rsidRDefault="000C739D" w:rsidP="000C739D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1</w:t>
      </w:r>
      <w:r w:rsidR="00F34BED">
        <w:rPr>
          <w:rFonts w:eastAsiaTheme="minorEastAsia"/>
          <w:b/>
          <w:lang w:eastAsia="ja-JP"/>
        </w:rPr>
        <w:t>.28</w:t>
      </w:r>
      <w:r w:rsidRPr="00664EE2">
        <w:rPr>
          <w:rFonts w:eastAsiaTheme="minorEastAsia"/>
          <w:b/>
          <w:lang w:eastAsia="ja-JP"/>
        </w:rPr>
        <w:t xml:space="preserve">s </w:t>
      </w:r>
      <w:r>
        <w:rPr>
          <w:rFonts w:eastAsiaTheme="minorEastAsia"/>
          <w:b/>
          <w:lang w:eastAsia="ja-JP"/>
        </w:rPr>
        <w:t>DRX cycle</w:t>
      </w:r>
      <w:r w:rsidRPr="00664EE2">
        <w:rPr>
          <w:rFonts w:eastAsiaTheme="minorEastAsia"/>
          <w:b/>
          <w:lang w:eastAsia="ja-JP"/>
        </w:rPr>
        <w:t xml:space="preserve"> should be included</w:t>
      </w:r>
      <w:r>
        <w:rPr>
          <w:rFonts w:eastAsiaTheme="minorEastAsia"/>
          <w:b/>
          <w:lang w:eastAsia="ja-JP"/>
        </w:rPr>
        <w:t xml:space="preserve"> </w:t>
      </w:r>
      <w:r w:rsidR="00F5634A" w:rsidRPr="00F5634A">
        <w:rPr>
          <w:rFonts w:eastAsiaTheme="minorEastAsia"/>
          <w:b/>
          <w:lang w:eastAsia="ja-JP"/>
        </w:rPr>
        <w:t>as the maximum DRX cycle for HST scenario</w:t>
      </w:r>
      <w:r w:rsidR="006B2DE2">
        <w:rPr>
          <w:rFonts w:eastAsiaTheme="minorEastAsia"/>
          <w:b/>
          <w:lang w:eastAsia="ja-JP"/>
        </w:rPr>
        <w:t>.</w:t>
      </w:r>
    </w:p>
    <w:p w:rsidR="005F3A8B" w:rsidRDefault="005F3A8B" w:rsidP="00010F9D">
      <w:pPr>
        <w:rPr>
          <w:lang w:eastAsia="zh-CN"/>
        </w:rPr>
      </w:pPr>
    </w:p>
    <w:p w:rsidR="00F34BED" w:rsidRPr="00F34BED" w:rsidRDefault="002B5B31" w:rsidP="00F34BED">
      <w:pPr>
        <w:pStyle w:val="2"/>
      </w:pPr>
      <w:r>
        <w:rPr>
          <w:rFonts w:hint="eastAsia"/>
        </w:rPr>
        <w:t xml:space="preserve">2.2 </w:t>
      </w:r>
      <w:r w:rsidR="00F34BED" w:rsidRPr="00F34BED">
        <w:t>Cell identification delay</w:t>
      </w:r>
      <w:r w:rsidR="00F34BED">
        <w:t xml:space="preserve"> for DRX cycle &lt;= 320ms</w:t>
      </w:r>
    </w:p>
    <w:p w:rsidR="002B5B31" w:rsidRDefault="00625153" w:rsidP="00010F9D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Regarding relaxation factor </w:t>
      </w:r>
      <w:r>
        <w:rPr>
          <w:rFonts w:eastAsiaTheme="minorEastAsia"/>
          <w:lang w:eastAsia="ja-JP"/>
        </w:rPr>
        <w:t xml:space="preserve">“1.5”, the </w:t>
      </w:r>
      <w:r w:rsidR="00351615">
        <w:rPr>
          <w:rFonts w:eastAsiaTheme="minorEastAsia"/>
          <w:lang w:eastAsia="ja-JP"/>
        </w:rPr>
        <w:t xml:space="preserve">SMTC periodicity based </w:t>
      </w:r>
      <w:r>
        <w:rPr>
          <w:rFonts w:eastAsiaTheme="minorEastAsia"/>
          <w:lang w:eastAsia="ja-JP"/>
        </w:rPr>
        <w:t>method proposed in last meeting is reasonable</w:t>
      </w:r>
      <w:r w:rsidR="00351615">
        <w:rPr>
          <w:rFonts w:eastAsiaTheme="minorEastAsia"/>
          <w:lang w:eastAsia="ja-JP"/>
        </w:rPr>
        <w:t xml:space="preserve"> and good compromise method.</w:t>
      </w:r>
      <w:r w:rsidR="008023B0">
        <w:rPr>
          <w:rFonts w:eastAsiaTheme="minorEastAsia"/>
          <w:lang w:eastAsia="ja-JP"/>
        </w:rPr>
        <w:t xml:space="preserve"> </w:t>
      </w:r>
      <w:r w:rsidR="00351615">
        <w:rPr>
          <w:rFonts w:eastAsiaTheme="minorEastAsia"/>
          <w:lang w:eastAsia="ja-JP"/>
        </w:rPr>
        <w:t>From option 2 to 4, we prefer option 3</w:t>
      </w:r>
      <w:r w:rsidR="001E0450">
        <w:rPr>
          <w:rFonts w:eastAsiaTheme="minorEastAsia"/>
          <w:lang w:eastAsia="ja-JP"/>
        </w:rPr>
        <w:t>, i.e.,</w:t>
      </w:r>
      <w:r w:rsidR="001E0450" w:rsidRPr="001E0450">
        <w:t xml:space="preserve"> </w:t>
      </w:r>
      <w:r w:rsidR="001E0450">
        <w:rPr>
          <w:rFonts w:eastAsiaTheme="minorEastAsia"/>
          <w:lang w:eastAsia="ja-JP"/>
        </w:rPr>
        <w:t>w</w:t>
      </w:r>
      <w:r w:rsidR="001E0450" w:rsidRPr="001E0450">
        <w:rPr>
          <w:rFonts w:eastAsiaTheme="minorEastAsia"/>
          <w:lang w:eastAsia="ja-JP"/>
        </w:rPr>
        <w:t>hen SMTC &lt; =40, remove 1.5x scaling factor, and when SMTC &gt; 40, keep the scaling factor in case of cell identificati</w:t>
      </w:r>
      <w:r w:rsidR="001E0450">
        <w:rPr>
          <w:rFonts w:eastAsiaTheme="minorEastAsia"/>
          <w:lang w:eastAsia="ja-JP"/>
        </w:rPr>
        <w:t>on delay for DRX cycle &lt;= 320ms, since 40ms SMTC periodicity could be commonly configured.</w:t>
      </w:r>
      <w:r w:rsidR="00AB5333">
        <w:rPr>
          <w:rFonts w:eastAsiaTheme="minorEastAsia"/>
          <w:lang w:eastAsia="ja-JP"/>
        </w:rPr>
        <w:t xml:space="preserve"> Also, adding note to restrict NW configuration like option 4 is not needed since NW configuration is up to operators.</w:t>
      </w:r>
    </w:p>
    <w:p w:rsidR="00AB5333" w:rsidRDefault="00AB5333" w:rsidP="00010F9D">
      <w:pPr>
        <w:rPr>
          <w:rFonts w:eastAsiaTheme="minorEastAsia"/>
          <w:lang w:eastAsia="ja-JP"/>
        </w:rPr>
      </w:pPr>
    </w:p>
    <w:p w:rsidR="00AB5333" w:rsidRPr="00625153" w:rsidRDefault="00AB5333" w:rsidP="00010F9D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Regarding the number of samples, </w:t>
      </w:r>
      <w:r w:rsidR="00C42C8B">
        <w:rPr>
          <w:rFonts w:eastAsiaTheme="minorEastAsia"/>
          <w:lang w:eastAsia="ja-JP"/>
        </w:rPr>
        <w:t xml:space="preserve">we think it is </w:t>
      </w:r>
      <w:r w:rsidR="00042171">
        <w:rPr>
          <w:rFonts w:eastAsiaTheme="minorEastAsia"/>
          <w:lang w:eastAsia="ja-JP"/>
        </w:rPr>
        <w:t xml:space="preserve">related </w:t>
      </w:r>
      <w:r w:rsidR="00C42C8B">
        <w:rPr>
          <w:rFonts w:eastAsiaTheme="minorEastAsia"/>
          <w:lang w:eastAsia="ja-JP"/>
        </w:rPr>
        <w:t xml:space="preserve">to the conclusion on </w:t>
      </w:r>
      <w:r w:rsidR="00C42C8B">
        <w:rPr>
          <w:rFonts w:eastAsiaTheme="minorEastAsia" w:hint="eastAsia"/>
          <w:lang w:eastAsia="ja-JP"/>
        </w:rPr>
        <w:t>relaxation factor</w:t>
      </w:r>
      <w:r w:rsidR="00C42C8B">
        <w:rPr>
          <w:rFonts w:eastAsiaTheme="minorEastAsia"/>
          <w:lang w:eastAsia="ja-JP"/>
        </w:rPr>
        <w:t xml:space="preserve">. If </w:t>
      </w:r>
      <w:r w:rsidR="00C42C8B">
        <w:rPr>
          <w:rFonts w:eastAsiaTheme="minorEastAsia" w:hint="eastAsia"/>
          <w:lang w:eastAsia="ja-JP"/>
        </w:rPr>
        <w:t>relaxation factor</w:t>
      </w:r>
      <w:r w:rsidR="00C42C8B">
        <w:rPr>
          <w:rFonts w:eastAsiaTheme="minorEastAsia"/>
          <w:lang w:eastAsia="ja-JP"/>
        </w:rPr>
        <w:t xml:space="preserve"> can be removed, the number of sample could be kept, i.e., 5 samples</w:t>
      </w:r>
      <w:r w:rsidR="004028A6">
        <w:rPr>
          <w:rFonts w:eastAsiaTheme="minorEastAsia"/>
          <w:lang w:eastAsia="ja-JP"/>
        </w:rPr>
        <w:t xml:space="preserve">, otherwise the reduced number of samples should be considered. On the other hand, in case of longer SMTC periodicity, </w:t>
      </w:r>
      <w:r w:rsidR="00042171">
        <w:rPr>
          <w:rFonts w:eastAsiaTheme="minorEastAsia"/>
          <w:lang w:eastAsia="ja-JP"/>
        </w:rPr>
        <w:t xml:space="preserve">the reduced number of samples </w:t>
      </w:r>
      <w:r w:rsidR="004673DE">
        <w:rPr>
          <w:rFonts w:eastAsiaTheme="minorEastAsia"/>
          <w:lang w:eastAsia="ja-JP"/>
        </w:rPr>
        <w:t xml:space="preserve">may need to </w:t>
      </w:r>
      <w:r w:rsidR="00042171">
        <w:rPr>
          <w:rFonts w:eastAsiaTheme="minorEastAsia"/>
          <w:lang w:eastAsia="ja-JP"/>
        </w:rPr>
        <w:t xml:space="preserve">be considered regardless of the conclusion on </w:t>
      </w:r>
      <w:r w:rsidR="00042171">
        <w:rPr>
          <w:rFonts w:eastAsiaTheme="minorEastAsia" w:hint="eastAsia"/>
          <w:lang w:eastAsia="ja-JP"/>
        </w:rPr>
        <w:t>relaxation factor</w:t>
      </w:r>
      <w:r w:rsidR="00042171">
        <w:rPr>
          <w:rFonts w:eastAsiaTheme="minorEastAsia"/>
          <w:lang w:eastAsia="ja-JP"/>
        </w:rPr>
        <w:t>.</w:t>
      </w:r>
    </w:p>
    <w:p w:rsidR="00770774" w:rsidRDefault="00770774" w:rsidP="00010F9D">
      <w:pPr>
        <w:rPr>
          <w:rFonts w:eastAsiaTheme="minorEastAsia"/>
          <w:lang w:eastAsia="ja-JP"/>
        </w:rPr>
      </w:pPr>
    </w:p>
    <w:p w:rsidR="00844DC1" w:rsidRDefault="00770774" w:rsidP="00010F9D">
      <w:pPr>
        <w:rPr>
          <w:rFonts w:eastAsiaTheme="minorEastAsia"/>
          <w:lang w:eastAsia="ja-JP"/>
        </w:rPr>
      </w:pPr>
      <w:r>
        <w:rPr>
          <w:rFonts w:eastAsiaTheme="minorEastAsia"/>
          <w:b/>
          <w:u w:val="single"/>
          <w:lang w:eastAsia="ja-JP"/>
        </w:rPr>
        <w:t>Proposal 2</w:t>
      </w:r>
      <w:r w:rsidRPr="00664EE2">
        <w:rPr>
          <w:rFonts w:eastAsiaTheme="minorEastAsia"/>
          <w:b/>
          <w:u w:val="single"/>
          <w:lang w:eastAsia="ja-JP"/>
        </w:rPr>
        <w:t>:</w:t>
      </w:r>
    </w:p>
    <w:p w:rsidR="00042171" w:rsidRDefault="00956D94" w:rsidP="00010F9D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W</w:t>
      </w:r>
      <w:r w:rsidR="00042171" w:rsidRPr="00042171">
        <w:rPr>
          <w:rFonts w:eastAsiaTheme="minorEastAsia"/>
          <w:b/>
          <w:lang w:eastAsia="ja-JP"/>
        </w:rPr>
        <w:t xml:space="preserve">hen SMTC &lt; </w:t>
      </w:r>
      <w:r>
        <w:rPr>
          <w:rFonts w:eastAsiaTheme="minorEastAsia"/>
          <w:b/>
          <w:lang w:eastAsia="ja-JP"/>
        </w:rPr>
        <w:t xml:space="preserve">=40, remove 1.5x scaling factor, and </w:t>
      </w:r>
      <w:r w:rsidR="00042171" w:rsidRPr="00042171">
        <w:rPr>
          <w:rFonts w:eastAsiaTheme="minorEastAsia"/>
          <w:b/>
          <w:lang w:eastAsia="ja-JP"/>
        </w:rPr>
        <w:t>when SMTC &gt; 40, keep the scaling factor</w:t>
      </w:r>
      <w:r>
        <w:rPr>
          <w:rFonts w:eastAsiaTheme="minorEastAsia"/>
          <w:b/>
          <w:lang w:eastAsia="ja-JP"/>
        </w:rPr>
        <w:t xml:space="preserve"> in case of cell identification delay for </w:t>
      </w:r>
      <w:r w:rsidRPr="00956D94">
        <w:rPr>
          <w:rFonts w:eastAsiaTheme="minorEastAsia"/>
          <w:b/>
          <w:lang w:eastAsia="ja-JP"/>
        </w:rPr>
        <w:t>DRX cycle &lt;= 320ms</w:t>
      </w:r>
      <w:r>
        <w:rPr>
          <w:rFonts w:eastAsiaTheme="minorEastAsia"/>
          <w:b/>
          <w:lang w:eastAsia="ja-JP"/>
        </w:rPr>
        <w:t>.</w:t>
      </w:r>
    </w:p>
    <w:p w:rsidR="0000433B" w:rsidRPr="00956D94" w:rsidRDefault="0000433B" w:rsidP="0000433B">
      <w:pPr>
        <w:rPr>
          <w:rFonts w:eastAsiaTheme="minorEastAsia"/>
          <w:b/>
          <w:lang w:eastAsia="ja-JP"/>
        </w:rPr>
      </w:pPr>
    </w:p>
    <w:p w:rsidR="0000433B" w:rsidRPr="000D2EAF" w:rsidRDefault="0000433B" w:rsidP="0000433B">
      <w:pPr>
        <w:rPr>
          <w:rFonts w:eastAsiaTheme="minorEastAsia"/>
          <w:b/>
          <w:u w:val="single"/>
          <w:lang w:val="en-US" w:eastAsia="ja-JP"/>
        </w:rPr>
      </w:pPr>
      <w:r w:rsidRPr="000D2EAF">
        <w:rPr>
          <w:rFonts w:eastAsiaTheme="minorEastAsia" w:hint="eastAsia"/>
          <w:b/>
          <w:u w:val="single"/>
          <w:lang w:val="en-US" w:eastAsia="ja-JP"/>
        </w:rPr>
        <w:t>Proposal 3:</w:t>
      </w:r>
    </w:p>
    <w:p w:rsidR="0000433B" w:rsidRDefault="0000433B" w:rsidP="0000433B">
      <w:pPr>
        <w:rPr>
          <w:rFonts w:eastAsiaTheme="minorEastAsia"/>
          <w:b/>
          <w:lang w:val="en-US" w:eastAsia="ja-JP"/>
        </w:rPr>
      </w:pPr>
      <w:r>
        <w:rPr>
          <w:rFonts w:eastAsiaTheme="minorEastAsia" w:hint="eastAsia"/>
          <w:b/>
          <w:lang w:val="en-US" w:eastAsia="ja-JP"/>
        </w:rPr>
        <w:t xml:space="preserve">If relaxation factor is removed, the number of factor could be kept. </w:t>
      </w:r>
      <w:r>
        <w:rPr>
          <w:rFonts w:eastAsiaTheme="minorEastAsia"/>
          <w:b/>
          <w:lang w:val="en-US" w:eastAsia="ja-JP"/>
        </w:rPr>
        <w:t xml:space="preserve">For the case which relaxation factor is not removed or longer SMTC periodicity is configured, </w:t>
      </w:r>
      <w:r w:rsidRPr="000C7681">
        <w:rPr>
          <w:rFonts w:eastAsiaTheme="minorEastAsia"/>
          <w:b/>
          <w:lang w:val="en-US" w:eastAsia="ja-JP"/>
        </w:rPr>
        <w:t xml:space="preserve">the reduced number of samples </w:t>
      </w:r>
      <w:r>
        <w:rPr>
          <w:rFonts w:eastAsiaTheme="minorEastAsia"/>
          <w:b/>
          <w:lang w:val="en-US" w:eastAsia="ja-JP"/>
        </w:rPr>
        <w:t>may need to</w:t>
      </w:r>
      <w:r w:rsidRPr="000C7681">
        <w:rPr>
          <w:rFonts w:eastAsiaTheme="minorEastAsia"/>
          <w:b/>
          <w:lang w:val="en-US" w:eastAsia="ja-JP"/>
        </w:rPr>
        <w:t xml:space="preserve"> be </w:t>
      </w:r>
      <w:r>
        <w:rPr>
          <w:rFonts w:eastAsiaTheme="minorEastAsia"/>
          <w:b/>
          <w:lang w:val="en-US" w:eastAsia="ja-JP"/>
        </w:rPr>
        <w:t>considered.</w:t>
      </w:r>
    </w:p>
    <w:p w:rsidR="00956D94" w:rsidRPr="0000433B" w:rsidRDefault="00956D94" w:rsidP="00010F9D">
      <w:pPr>
        <w:rPr>
          <w:rFonts w:eastAsiaTheme="minorEastAsia"/>
          <w:b/>
          <w:lang w:val="en-US" w:eastAsia="ja-JP"/>
        </w:rPr>
      </w:pPr>
    </w:p>
    <w:p w:rsidR="00040727" w:rsidRPr="00040727" w:rsidRDefault="00040727" w:rsidP="00040727">
      <w:pPr>
        <w:pStyle w:val="2"/>
        <w:rPr>
          <w:lang w:val="en-US"/>
        </w:rPr>
      </w:pPr>
      <w:r>
        <w:rPr>
          <w:rFonts w:hint="eastAsia"/>
        </w:rPr>
        <w:t xml:space="preserve">2.2 </w:t>
      </w:r>
      <w:r w:rsidRPr="00F34BED">
        <w:t>Cell identification delay</w:t>
      </w:r>
      <w:r>
        <w:t xml:space="preserve"> for DRX cycle &gt; 320m</w:t>
      </w:r>
      <w:r w:rsidRPr="00040727">
        <w:t>s</w:t>
      </w:r>
    </w:p>
    <w:p w:rsidR="00956D94" w:rsidRDefault="004673DE" w:rsidP="00010F9D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Option 4</w:t>
      </w:r>
      <w:r>
        <w:rPr>
          <w:rFonts w:eastAsiaTheme="minorEastAsia"/>
          <w:lang w:eastAsia="ja-JP"/>
        </w:rPr>
        <w:t>, i.e.,</w:t>
      </w:r>
      <w:r w:rsidRPr="004673DE">
        <w:t xml:space="preserve"> </w:t>
      </w:r>
      <w:r w:rsidRPr="004673DE">
        <w:rPr>
          <w:rFonts w:eastAsiaTheme="minorEastAsia"/>
          <w:lang w:eastAsia="ja-JP"/>
        </w:rPr>
        <w:t>3 samples applied for all the candidate SMTC</w:t>
      </w:r>
      <w:r>
        <w:rPr>
          <w:rFonts w:eastAsiaTheme="minorEastAsia" w:hint="eastAsia"/>
          <w:lang w:eastAsia="ja-JP"/>
        </w:rPr>
        <w:t xml:space="preserve"> may be better with the same reason as mention</w:t>
      </w:r>
      <w:r>
        <w:rPr>
          <w:rFonts w:eastAsiaTheme="minorEastAsia"/>
          <w:lang w:eastAsia="ja-JP"/>
        </w:rPr>
        <w:t>e</w:t>
      </w:r>
      <w:r>
        <w:rPr>
          <w:rFonts w:eastAsiaTheme="minorEastAsia" w:hint="eastAsia"/>
          <w:lang w:eastAsia="ja-JP"/>
        </w:rPr>
        <w:t>d in</w:t>
      </w:r>
      <w:r>
        <w:rPr>
          <w:rFonts w:eastAsiaTheme="minorEastAsia"/>
          <w:lang w:eastAsia="ja-JP"/>
        </w:rPr>
        <w:t xml:space="preserve"> section 2.2, however w</w:t>
      </w:r>
      <w:r w:rsidR="00167AA3" w:rsidRPr="00167AA3">
        <w:rPr>
          <w:rFonts w:eastAsiaTheme="minorEastAsia" w:hint="eastAsia"/>
          <w:lang w:eastAsia="ja-JP"/>
        </w:rPr>
        <w:t xml:space="preserve">e </w:t>
      </w:r>
      <w:r>
        <w:rPr>
          <w:rFonts w:eastAsiaTheme="minorEastAsia"/>
          <w:lang w:eastAsia="ja-JP"/>
        </w:rPr>
        <w:t>can take</w:t>
      </w:r>
      <w:r w:rsidR="00167AA3" w:rsidRPr="00167AA3">
        <w:rPr>
          <w:rFonts w:eastAsiaTheme="minorEastAsia" w:hint="eastAsia"/>
          <w:lang w:eastAsia="ja-JP"/>
        </w:rPr>
        <w:t xml:space="preserve"> option 1</w:t>
      </w:r>
      <w:r>
        <w:rPr>
          <w:rFonts w:eastAsiaTheme="minorEastAsia"/>
          <w:lang w:eastAsia="ja-JP"/>
        </w:rPr>
        <w:t xml:space="preserve"> as compromise</w:t>
      </w:r>
      <w:r w:rsidR="00167AA3" w:rsidRPr="00167AA3">
        <w:rPr>
          <w:rFonts w:eastAsiaTheme="minorEastAsia" w:hint="eastAsia"/>
          <w:lang w:eastAsia="ja-JP"/>
        </w:rPr>
        <w:t>, i.e.,</w:t>
      </w:r>
      <w:r w:rsidR="00167AA3" w:rsidRPr="00167AA3">
        <w:rPr>
          <w:rFonts w:eastAsiaTheme="minorEastAsia"/>
          <w:lang w:eastAsia="ja-JP"/>
        </w:rPr>
        <w:t xml:space="preserve"> 3 samples are used when SMTC &lt;= 40ms, 5 samples are used when SMTC &gt;40ms</w:t>
      </w:r>
      <w:r w:rsidR="0000433B">
        <w:rPr>
          <w:rFonts w:eastAsiaTheme="minorEastAsia"/>
          <w:lang w:eastAsia="ja-JP"/>
        </w:rPr>
        <w:t>.</w:t>
      </w:r>
    </w:p>
    <w:p w:rsidR="0000433B" w:rsidRPr="00956D94" w:rsidRDefault="0000433B" w:rsidP="0000433B">
      <w:pPr>
        <w:rPr>
          <w:rFonts w:eastAsiaTheme="minorEastAsia"/>
          <w:b/>
          <w:lang w:eastAsia="ja-JP"/>
        </w:rPr>
      </w:pPr>
    </w:p>
    <w:p w:rsidR="0000433B" w:rsidRPr="000D2EAF" w:rsidRDefault="0000433B" w:rsidP="0000433B">
      <w:pPr>
        <w:rPr>
          <w:rFonts w:eastAsiaTheme="minorEastAsia"/>
          <w:b/>
          <w:u w:val="single"/>
          <w:lang w:val="en-US" w:eastAsia="ja-JP"/>
        </w:rPr>
      </w:pPr>
      <w:r>
        <w:rPr>
          <w:rFonts w:eastAsiaTheme="minorEastAsia" w:hint="eastAsia"/>
          <w:b/>
          <w:u w:val="single"/>
          <w:lang w:val="en-US" w:eastAsia="ja-JP"/>
        </w:rPr>
        <w:t>Proposal 4</w:t>
      </w:r>
      <w:r w:rsidRPr="000D2EAF">
        <w:rPr>
          <w:rFonts w:eastAsiaTheme="minorEastAsia" w:hint="eastAsia"/>
          <w:b/>
          <w:u w:val="single"/>
          <w:lang w:val="en-US" w:eastAsia="ja-JP"/>
        </w:rPr>
        <w:t>:</w:t>
      </w:r>
    </w:p>
    <w:p w:rsidR="0000433B" w:rsidRPr="0000433B" w:rsidRDefault="0000433B" w:rsidP="00010F9D">
      <w:pPr>
        <w:rPr>
          <w:rFonts w:eastAsiaTheme="minorEastAsia"/>
          <w:lang w:val="en-US" w:eastAsia="ja-JP"/>
        </w:rPr>
      </w:pPr>
      <w:r w:rsidRPr="0000433B">
        <w:rPr>
          <w:rFonts w:eastAsiaTheme="minorEastAsia"/>
          <w:b/>
          <w:lang w:val="en-US" w:eastAsia="ja-JP"/>
        </w:rPr>
        <w:t>3 samples are used when SMTC &lt;= 40ms, 5 samples are used when SMTC &gt;40ms</w:t>
      </w:r>
      <w:r>
        <w:rPr>
          <w:rFonts w:eastAsiaTheme="minorEastAsia"/>
          <w:b/>
          <w:lang w:val="en-US" w:eastAsia="ja-JP"/>
        </w:rPr>
        <w:t xml:space="preserve"> </w:t>
      </w:r>
      <w:r>
        <w:rPr>
          <w:rFonts w:eastAsiaTheme="minorEastAsia"/>
          <w:b/>
          <w:lang w:eastAsia="ja-JP"/>
        </w:rPr>
        <w:t xml:space="preserve">in case of cell identification delay for </w:t>
      </w:r>
      <w:r w:rsidR="00BB5508">
        <w:rPr>
          <w:rFonts w:eastAsiaTheme="minorEastAsia"/>
          <w:b/>
          <w:lang w:eastAsia="ja-JP"/>
        </w:rPr>
        <w:t>DRX cycle &gt;</w:t>
      </w:r>
      <w:r w:rsidRPr="00956D94">
        <w:rPr>
          <w:rFonts w:eastAsiaTheme="minorEastAsia"/>
          <w:b/>
          <w:lang w:eastAsia="ja-JP"/>
        </w:rPr>
        <w:t xml:space="preserve"> 320ms</w:t>
      </w:r>
      <w:r>
        <w:rPr>
          <w:rFonts w:eastAsiaTheme="minorEastAsia"/>
          <w:b/>
          <w:lang w:eastAsia="ja-JP"/>
        </w:rPr>
        <w:t>.</w:t>
      </w:r>
    </w:p>
    <w:p w:rsidR="00040727" w:rsidRDefault="00040727" w:rsidP="00010F9D">
      <w:pPr>
        <w:rPr>
          <w:lang w:eastAsia="zh-CN"/>
        </w:rPr>
      </w:pPr>
    </w:p>
    <w:p w:rsidR="00040727" w:rsidRPr="004B40F4" w:rsidRDefault="00040727" w:rsidP="00010F9D">
      <w:pPr>
        <w:rPr>
          <w:lang w:eastAsia="zh-CN"/>
        </w:rPr>
      </w:pPr>
    </w:p>
    <w:p w:rsidR="00654891" w:rsidRDefault="00654891" w:rsidP="00654891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:rsidR="00654891" w:rsidRDefault="00654891" w:rsidP="0065489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</w:t>
      </w:r>
      <w:r>
        <w:rPr>
          <w:rFonts w:eastAsiaTheme="minorEastAsia"/>
          <w:lang w:eastAsia="ja-JP"/>
        </w:rPr>
        <w:t xml:space="preserve">contribution, we provided </w:t>
      </w:r>
      <w:r w:rsidR="0093584F">
        <w:t xml:space="preserve">our views on </w:t>
      </w:r>
      <w:r w:rsidR="00311522">
        <w:t>c</w:t>
      </w:r>
      <w:r w:rsidR="009F7267" w:rsidRPr="009F7267">
        <w:t>ell identification delay requirements for DRX case in HST scenario</w:t>
      </w:r>
      <w:r w:rsidR="009F7267">
        <w:t>.</w:t>
      </w:r>
      <w:r w:rsidR="00B362A4">
        <w:rPr>
          <w:rFonts w:eastAsiaTheme="minorEastAsia"/>
          <w:lang w:eastAsia="ja-JP"/>
        </w:rPr>
        <w:t xml:space="preserve"> Our</w:t>
      </w:r>
      <w:r>
        <w:rPr>
          <w:rFonts w:eastAsiaTheme="minorEastAsia"/>
          <w:lang w:eastAsia="ja-JP"/>
        </w:rPr>
        <w:t xml:space="preserve"> </w:t>
      </w:r>
      <w:r w:rsidR="00833A28">
        <w:rPr>
          <w:rFonts w:eastAsiaTheme="minorEastAsia"/>
          <w:lang w:eastAsia="ja-JP"/>
        </w:rPr>
        <w:t xml:space="preserve">observation and </w:t>
      </w:r>
      <w:r>
        <w:rPr>
          <w:rFonts w:eastAsiaTheme="minorEastAsia"/>
          <w:lang w:eastAsia="ja-JP"/>
        </w:rPr>
        <w:t>proposals are as follows:</w:t>
      </w:r>
    </w:p>
    <w:p w:rsidR="00D76392" w:rsidRDefault="00D76392" w:rsidP="00D76392">
      <w:pPr>
        <w:rPr>
          <w:rFonts w:eastAsiaTheme="minorEastAsia"/>
          <w:lang w:eastAsia="ja-JP"/>
        </w:rPr>
      </w:pPr>
    </w:p>
    <w:p w:rsidR="00D76392" w:rsidRPr="00664EE2" w:rsidRDefault="00D76392" w:rsidP="00D76392">
      <w:pPr>
        <w:rPr>
          <w:rFonts w:eastAsiaTheme="minorEastAsia"/>
          <w:b/>
          <w:u w:val="single"/>
          <w:lang w:eastAsia="ja-JP"/>
        </w:rPr>
      </w:pPr>
      <w:r w:rsidRPr="00664EE2">
        <w:rPr>
          <w:rFonts w:eastAsiaTheme="minorEastAsia"/>
          <w:b/>
          <w:u w:val="single"/>
          <w:lang w:eastAsia="ja-JP"/>
        </w:rPr>
        <w:t xml:space="preserve">Observation </w:t>
      </w:r>
      <w:r>
        <w:rPr>
          <w:rFonts w:eastAsiaTheme="minorEastAsia"/>
          <w:b/>
          <w:u w:val="single"/>
          <w:lang w:eastAsia="ja-JP"/>
        </w:rPr>
        <w:t>1</w:t>
      </w:r>
      <w:r w:rsidRPr="00664EE2">
        <w:rPr>
          <w:rFonts w:eastAsiaTheme="minorEastAsia"/>
          <w:b/>
          <w:u w:val="single"/>
          <w:lang w:eastAsia="ja-JP"/>
        </w:rPr>
        <w:t>:</w:t>
      </w:r>
    </w:p>
    <w:p w:rsidR="00D76392" w:rsidRDefault="00D76392" w:rsidP="00D76392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In case of EN-DC or NE-DC, i</w:t>
      </w:r>
      <w:r w:rsidRPr="006B2DE2">
        <w:rPr>
          <w:rFonts w:eastAsiaTheme="minorEastAsia"/>
          <w:b/>
          <w:lang w:eastAsia="ja-JP"/>
        </w:rPr>
        <w:t xml:space="preserve">t </w:t>
      </w:r>
      <w:r>
        <w:rPr>
          <w:rFonts w:eastAsiaTheme="minorEastAsia"/>
          <w:b/>
          <w:lang w:eastAsia="ja-JP"/>
        </w:rPr>
        <w:t>is</w:t>
      </w:r>
      <w:r w:rsidRPr="006B2DE2">
        <w:rPr>
          <w:rFonts w:eastAsiaTheme="minorEastAsia"/>
          <w:b/>
          <w:lang w:eastAsia="ja-JP"/>
        </w:rPr>
        <w:t xml:space="preserve"> </w:t>
      </w:r>
      <w:r>
        <w:rPr>
          <w:rFonts w:eastAsiaTheme="minorEastAsia"/>
          <w:b/>
          <w:lang w:eastAsia="ja-JP"/>
        </w:rPr>
        <w:t>better</w:t>
      </w:r>
      <w:r w:rsidRPr="006B2DE2">
        <w:rPr>
          <w:rFonts w:eastAsiaTheme="minorEastAsia"/>
          <w:b/>
          <w:lang w:eastAsia="ja-JP"/>
        </w:rPr>
        <w:t xml:space="preserve"> to utilize the same DRX cycle and align the timing between MCG and SCG from UE power saving perspective</w:t>
      </w:r>
      <w:r>
        <w:rPr>
          <w:rFonts w:eastAsiaTheme="minorEastAsia"/>
          <w:b/>
          <w:lang w:eastAsia="ja-JP"/>
        </w:rPr>
        <w:t>.</w:t>
      </w:r>
    </w:p>
    <w:p w:rsidR="00D76392" w:rsidRDefault="00D76392" w:rsidP="00D76392">
      <w:pPr>
        <w:rPr>
          <w:rFonts w:eastAsiaTheme="minorEastAsia"/>
          <w:lang w:eastAsia="ja-JP"/>
        </w:rPr>
      </w:pPr>
    </w:p>
    <w:p w:rsidR="00D76392" w:rsidRPr="00664EE2" w:rsidRDefault="00D76392" w:rsidP="00D76392">
      <w:pPr>
        <w:rPr>
          <w:rFonts w:eastAsiaTheme="minorEastAsia"/>
          <w:b/>
          <w:u w:val="single"/>
          <w:lang w:eastAsia="ja-JP"/>
        </w:rPr>
      </w:pPr>
      <w:r>
        <w:rPr>
          <w:rFonts w:eastAsiaTheme="minorEastAsia"/>
          <w:b/>
          <w:u w:val="single"/>
          <w:lang w:eastAsia="ja-JP"/>
        </w:rPr>
        <w:t>Proposal 1</w:t>
      </w:r>
      <w:r w:rsidRPr="00664EE2">
        <w:rPr>
          <w:rFonts w:eastAsiaTheme="minorEastAsia"/>
          <w:b/>
          <w:u w:val="single"/>
          <w:lang w:eastAsia="ja-JP"/>
        </w:rPr>
        <w:t>:</w:t>
      </w:r>
    </w:p>
    <w:p w:rsidR="00D76392" w:rsidRPr="00E27441" w:rsidRDefault="00D76392" w:rsidP="00D76392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1.28</w:t>
      </w:r>
      <w:r w:rsidRPr="00664EE2">
        <w:rPr>
          <w:rFonts w:eastAsiaTheme="minorEastAsia"/>
          <w:b/>
          <w:lang w:eastAsia="ja-JP"/>
        </w:rPr>
        <w:t xml:space="preserve">s </w:t>
      </w:r>
      <w:r>
        <w:rPr>
          <w:rFonts w:eastAsiaTheme="minorEastAsia"/>
          <w:b/>
          <w:lang w:eastAsia="ja-JP"/>
        </w:rPr>
        <w:t>DRX cycle</w:t>
      </w:r>
      <w:r w:rsidRPr="00664EE2">
        <w:rPr>
          <w:rFonts w:eastAsiaTheme="minorEastAsia"/>
          <w:b/>
          <w:lang w:eastAsia="ja-JP"/>
        </w:rPr>
        <w:t xml:space="preserve"> should be included</w:t>
      </w:r>
      <w:r>
        <w:rPr>
          <w:rFonts w:eastAsiaTheme="minorEastAsia"/>
          <w:b/>
          <w:lang w:eastAsia="ja-JP"/>
        </w:rPr>
        <w:t xml:space="preserve"> </w:t>
      </w:r>
      <w:r w:rsidRPr="00F5634A">
        <w:rPr>
          <w:rFonts w:eastAsiaTheme="minorEastAsia"/>
          <w:b/>
          <w:lang w:eastAsia="ja-JP"/>
        </w:rPr>
        <w:t>as the maximum DRX cycle for HST scenario</w:t>
      </w:r>
      <w:r>
        <w:rPr>
          <w:rFonts w:eastAsiaTheme="minorEastAsia"/>
          <w:b/>
          <w:lang w:eastAsia="ja-JP"/>
        </w:rPr>
        <w:t>.</w:t>
      </w:r>
    </w:p>
    <w:p w:rsidR="00844DC1" w:rsidRDefault="00844DC1" w:rsidP="00C12883">
      <w:pPr>
        <w:rPr>
          <w:rFonts w:eastAsiaTheme="minorEastAsia"/>
          <w:b/>
          <w:lang w:eastAsia="ja-JP"/>
        </w:rPr>
      </w:pPr>
    </w:p>
    <w:p w:rsidR="00300240" w:rsidRDefault="00300240" w:rsidP="00300240">
      <w:pPr>
        <w:rPr>
          <w:rFonts w:eastAsiaTheme="minorEastAsia"/>
          <w:lang w:eastAsia="ja-JP"/>
        </w:rPr>
      </w:pPr>
      <w:r>
        <w:rPr>
          <w:rFonts w:eastAsiaTheme="minorEastAsia"/>
          <w:b/>
          <w:u w:val="single"/>
          <w:lang w:eastAsia="ja-JP"/>
        </w:rPr>
        <w:t>Proposal 2</w:t>
      </w:r>
      <w:r w:rsidRPr="00664EE2">
        <w:rPr>
          <w:rFonts w:eastAsiaTheme="minorEastAsia"/>
          <w:b/>
          <w:u w:val="single"/>
          <w:lang w:eastAsia="ja-JP"/>
        </w:rPr>
        <w:t>:</w:t>
      </w:r>
    </w:p>
    <w:p w:rsidR="00300240" w:rsidRDefault="00300240" w:rsidP="00300240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W</w:t>
      </w:r>
      <w:r w:rsidRPr="00042171">
        <w:rPr>
          <w:rFonts w:eastAsiaTheme="minorEastAsia"/>
          <w:b/>
          <w:lang w:eastAsia="ja-JP"/>
        </w:rPr>
        <w:t xml:space="preserve">hen SMTC &lt; </w:t>
      </w:r>
      <w:r>
        <w:rPr>
          <w:rFonts w:eastAsiaTheme="minorEastAsia"/>
          <w:b/>
          <w:lang w:eastAsia="ja-JP"/>
        </w:rPr>
        <w:t xml:space="preserve">=40, remove 1.5x scaling factor, and </w:t>
      </w:r>
      <w:r w:rsidRPr="00042171">
        <w:rPr>
          <w:rFonts w:eastAsiaTheme="minorEastAsia"/>
          <w:b/>
          <w:lang w:eastAsia="ja-JP"/>
        </w:rPr>
        <w:t>when SMTC &gt; 40, keep the scaling factor</w:t>
      </w:r>
      <w:r>
        <w:rPr>
          <w:rFonts w:eastAsiaTheme="minorEastAsia"/>
          <w:b/>
          <w:lang w:eastAsia="ja-JP"/>
        </w:rPr>
        <w:t xml:space="preserve"> in case of cell identification delay for </w:t>
      </w:r>
      <w:r w:rsidRPr="00956D94">
        <w:rPr>
          <w:rFonts w:eastAsiaTheme="minorEastAsia"/>
          <w:b/>
          <w:lang w:eastAsia="ja-JP"/>
        </w:rPr>
        <w:t>DRX cycle &lt;= 320ms</w:t>
      </w:r>
      <w:r>
        <w:rPr>
          <w:rFonts w:eastAsiaTheme="minorEastAsia"/>
          <w:b/>
          <w:lang w:eastAsia="ja-JP"/>
        </w:rPr>
        <w:t>.</w:t>
      </w:r>
    </w:p>
    <w:p w:rsidR="00300240" w:rsidRPr="00956D94" w:rsidRDefault="00300240" w:rsidP="00300240">
      <w:pPr>
        <w:rPr>
          <w:rFonts w:eastAsiaTheme="minorEastAsia"/>
          <w:b/>
          <w:lang w:eastAsia="ja-JP"/>
        </w:rPr>
      </w:pPr>
    </w:p>
    <w:p w:rsidR="00300240" w:rsidRPr="000D2EAF" w:rsidRDefault="00300240" w:rsidP="00300240">
      <w:pPr>
        <w:rPr>
          <w:rFonts w:eastAsiaTheme="minorEastAsia"/>
          <w:b/>
          <w:u w:val="single"/>
          <w:lang w:val="en-US" w:eastAsia="ja-JP"/>
        </w:rPr>
      </w:pPr>
      <w:r w:rsidRPr="000D2EAF">
        <w:rPr>
          <w:rFonts w:eastAsiaTheme="minorEastAsia" w:hint="eastAsia"/>
          <w:b/>
          <w:u w:val="single"/>
          <w:lang w:val="en-US" w:eastAsia="ja-JP"/>
        </w:rPr>
        <w:t>Proposal 3:</w:t>
      </w:r>
    </w:p>
    <w:p w:rsidR="00300240" w:rsidRDefault="00300240" w:rsidP="00300240">
      <w:pPr>
        <w:rPr>
          <w:rFonts w:eastAsiaTheme="minorEastAsia"/>
          <w:b/>
          <w:lang w:val="en-US" w:eastAsia="ja-JP"/>
        </w:rPr>
      </w:pPr>
      <w:r>
        <w:rPr>
          <w:rFonts w:eastAsiaTheme="minorEastAsia" w:hint="eastAsia"/>
          <w:b/>
          <w:lang w:val="en-US" w:eastAsia="ja-JP"/>
        </w:rPr>
        <w:lastRenderedPageBreak/>
        <w:t xml:space="preserve">If relaxation factor is removed, the number of factor could be kept. </w:t>
      </w:r>
      <w:r>
        <w:rPr>
          <w:rFonts w:eastAsiaTheme="minorEastAsia"/>
          <w:b/>
          <w:lang w:val="en-US" w:eastAsia="ja-JP"/>
        </w:rPr>
        <w:t xml:space="preserve">For the case which relaxation factor is not removed or longer SMTC periodicity is configured, </w:t>
      </w:r>
      <w:r w:rsidRPr="000C7681">
        <w:rPr>
          <w:rFonts w:eastAsiaTheme="minorEastAsia"/>
          <w:b/>
          <w:lang w:val="en-US" w:eastAsia="ja-JP"/>
        </w:rPr>
        <w:t xml:space="preserve">the reduced number of samples </w:t>
      </w:r>
      <w:r>
        <w:rPr>
          <w:rFonts w:eastAsiaTheme="minorEastAsia"/>
          <w:b/>
          <w:lang w:val="en-US" w:eastAsia="ja-JP"/>
        </w:rPr>
        <w:t>may need to</w:t>
      </w:r>
      <w:r w:rsidRPr="000C7681">
        <w:rPr>
          <w:rFonts w:eastAsiaTheme="minorEastAsia"/>
          <w:b/>
          <w:lang w:val="en-US" w:eastAsia="ja-JP"/>
        </w:rPr>
        <w:t xml:space="preserve"> be </w:t>
      </w:r>
      <w:r>
        <w:rPr>
          <w:rFonts w:eastAsiaTheme="minorEastAsia"/>
          <w:b/>
          <w:lang w:val="en-US" w:eastAsia="ja-JP"/>
        </w:rPr>
        <w:t>considered.</w:t>
      </w:r>
    </w:p>
    <w:p w:rsidR="00300240" w:rsidRPr="00300240" w:rsidRDefault="00300240" w:rsidP="00C12883">
      <w:pPr>
        <w:rPr>
          <w:rFonts w:eastAsiaTheme="minorEastAsia"/>
          <w:b/>
          <w:lang w:val="en-US" w:eastAsia="ja-JP"/>
        </w:rPr>
      </w:pPr>
    </w:p>
    <w:p w:rsidR="00300240" w:rsidRPr="000D2EAF" w:rsidRDefault="00300240" w:rsidP="00300240">
      <w:pPr>
        <w:rPr>
          <w:rFonts w:eastAsiaTheme="minorEastAsia"/>
          <w:b/>
          <w:u w:val="single"/>
          <w:lang w:val="en-US" w:eastAsia="ja-JP"/>
        </w:rPr>
      </w:pPr>
      <w:r>
        <w:rPr>
          <w:rFonts w:eastAsiaTheme="minorEastAsia" w:hint="eastAsia"/>
          <w:b/>
          <w:u w:val="single"/>
          <w:lang w:val="en-US" w:eastAsia="ja-JP"/>
        </w:rPr>
        <w:t>Proposal 4</w:t>
      </w:r>
      <w:r w:rsidRPr="000D2EAF">
        <w:rPr>
          <w:rFonts w:eastAsiaTheme="minorEastAsia" w:hint="eastAsia"/>
          <w:b/>
          <w:u w:val="single"/>
          <w:lang w:val="en-US" w:eastAsia="ja-JP"/>
        </w:rPr>
        <w:t>:</w:t>
      </w:r>
    </w:p>
    <w:p w:rsidR="00300240" w:rsidRPr="0000433B" w:rsidRDefault="00300240" w:rsidP="00300240">
      <w:pPr>
        <w:rPr>
          <w:rFonts w:eastAsiaTheme="minorEastAsia"/>
          <w:lang w:val="en-US" w:eastAsia="ja-JP"/>
        </w:rPr>
      </w:pPr>
      <w:r w:rsidRPr="0000433B">
        <w:rPr>
          <w:rFonts w:eastAsiaTheme="minorEastAsia"/>
          <w:b/>
          <w:lang w:val="en-US" w:eastAsia="ja-JP"/>
        </w:rPr>
        <w:t>3 samples are used when SMTC &lt;= 40ms, 5 samples are used when SMTC &gt;40ms</w:t>
      </w:r>
      <w:r>
        <w:rPr>
          <w:rFonts w:eastAsiaTheme="minorEastAsia"/>
          <w:b/>
          <w:lang w:val="en-US" w:eastAsia="ja-JP"/>
        </w:rPr>
        <w:t xml:space="preserve"> </w:t>
      </w:r>
      <w:r>
        <w:rPr>
          <w:rFonts w:eastAsiaTheme="minorEastAsia"/>
          <w:b/>
          <w:lang w:eastAsia="ja-JP"/>
        </w:rPr>
        <w:t>in case of cell identification delay for DRX cycle &gt;</w:t>
      </w:r>
      <w:r w:rsidRPr="00956D94">
        <w:rPr>
          <w:rFonts w:eastAsiaTheme="minorEastAsia"/>
          <w:b/>
          <w:lang w:eastAsia="ja-JP"/>
        </w:rPr>
        <w:t xml:space="preserve"> 320ms</w:t>
      </w:r>
      <w:r>
        <w:rPr>
          <w:rFonts w:eastAsiaTheme="minorEastAsia"/>
          <w:b/>
          <w:lang w:eastAsia="ja-JP"/>
        </w:rPr>
        <w:t>.</w:t>
      </w:r>
    </w:p>
    <w:p w:rsidR="00844DC1" w:rsidRPr="00A819F4" w:rsidRDefault="00844DC1" w:rsidP="00C12883">
      <w:pPr>
        <w:rPr>
          <w:rFonts w:eastAsiaTheme="minorEastAsia"/>
          <w:b/>
          <w:lang w:eastAsia="ja-JP"/>
        </w:rPr>
      </w:pPr>
    </w:p>
    <w:p w:rsidR="00A375FC" w:rsidRDefault="00A375FC" w:rsidP="00A375FC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</w:p>
    <w:p w:rsidR="00C429C8" w:rsidRDefault="00E96213" w:rsidP="00C429C8">
      <w:pPr>
        <w:rPr>
          <w:rFonts w:eastAsiaTheme="minorEastAsia"/>
          <w:lang w:val="en-US" w:eastAsia="ja-JP"/>
        </w:rPr>
      </w:pPr>
      <w:r w:rsidRPr="00E96213">
        <w:rPr>
          <w:rFonts w:eastAsiaTheme="minorEastAsia"/>
          <w:lang w:val="en-US" w:eastAsia="ja-JP"/>
        </w:rPr>
        <w:t>[</w:t>
      </w:r>
      <w:r w:rsidR="0076781B">
        <w:rPr>
          <w:rFonts w:eastAsiaTheme="minorEastAsia"/>
          <w:lang w:val="en-US" w:eastAsia="ja-JP"/>
        </w:rPr>
        <w:t>1</w:t>
      </w:r>
      <w:r w:rsidR="00460217">
        <w:rPr>
          <w:rFonts w:eastAsiaTheme="minorEastAsia"/>
          <w:lang w:val="en-US" w:eastAsia="ja-JP"/>
        </w:rPr>
        <w:t xml:space="preserve">] </w:t>
      </w:r>
      <w:r w:rsidR="00AE3A15">
        <w:rPr>
          <w:rFonts w:eastAsiaTheme="minorEastAsia"/>
          <w:lang w:val="en-US" w:eastAsia="ja-JP"/>
        </w:rPr>
        <w:t>R4-2002253</w:t>
      </w:r>
      <w:r w:rsidR="00C93209">
        <w:rPr>
          <w:rFonts w:eastAsiaTheme="minorEastAsia"/>
          <w:lang w:val="en-US" w:eastAsia="ja-JP"/>
        </w:rPr>
        <w:t>, “</w:t>
      </w:r>
      <w:r w:rsidR="00C93209" w:rsidRPr="00C93209">
        <w:rPr>
          <w:rFonts w:eastAsiaTheme="minorEastAsia"/>
          <w:lang w:val="en-US" w:eastAsia="ja-JP"/>
        </w:rPr>
        <w:t>WF on RRM for NR HST</w:t>
      </w:r>
      <w:r w:rsidR="00C93209">
        <w:rPr>
          <w:rFonts w:eastAsiaTheme="minorEastAsia"/>
          <w:lang w:val="en-US" w:eastAsia="ja-JP"/>
        </w:rPr>
        <w:t>”, CMCC</w:t>
      </w:r>
    </w:p>
    <w:p w:rsidR="00667814" w:rsidRPr="006458EE" w:rsidRDefault="00386F88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 xml:space="preserve">[2] </w:t>
      </w:r>
      <w:r>
        <w:rPr>
          <w:rFonts w:eastAsiaTheme="minorEastAsia"/>
          <w:lang w:val="en-US" w:eastAsia="ja-JP"/>
        </w:rPr>
        <w:t>TS38.331</w:t>
      </w:r>
    </w:p>
    <w:sectPr w:rsidR="00667814" w:rsidRPr="006458EE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492" w:rsidRDefault="00DE5492" w:rsidP="00540D5C">
      <w:r>
        <w:separator/>
      </w:r>
    </w:p>
  </w:endnote>
  <w:endnote w:type="continuationSeparator" w:id="0">
    <w:p w:rsidR="00DE5492" w:rsidRDefault="00DE5492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492" w:rsidRDefault="00DE5492" w:rsidP="00540D5C">
      <w:r>
        <w:separator/>
      </w:r>
    </w:p>
  </w:footnote>
  <w:footnote w:type="continuationSeparator" w:id="0">
    <w:p w:rsidR="00DE5492" w:rsidRDefault="00DE5492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5456"/>
    <w:multiLevelType w:val="hybridMultilevel"/>
    <w:tmpl w:val="42CE397A"/>
    <w:lvl w:ilvl="0" w:tplc="6CE05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B6B7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5887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C3D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02C2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3C3B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9EE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A6E2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B43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7919B0"/>
    <w:multiLevelType w:val="hybridMultilevel"/>
    <w:tmpl w:val="C002C6B4"/>
    <w:lvl w:ilvl="0" w:tplc="3BBAC0B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81E6889"/>
    <w:multiLevelType w:val="hybridMultilevel"/>
    <w:tmpl w:val="F3BAEAD4"/>
    <w:lvl w:ilvl="0" w:tplc="7C7C24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D27103F"/>
    <w:multiLevelType w:val="hybridMultilevel"/>
    <w:tmpl w:val="E3B2C33C"/>
    <w:lvl w:ilvl="0" w:tplc="39E6B6A2">
      <w:start w:val="3"/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E173C"/>
    <w:multiLevelType w:val="hybridMultilevel"/>
    <w:tmpl w:val="2CEA9BBA"/>
    <w:lvl w:ilvl="0" w:tplc="D20CB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B26A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26A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4CA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7AEE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AF0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48E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328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0EB8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B51C47"/>
    <w:multiLevelType w:val="hybridMultilevel"/>
    <w:tmpl w:val="0E0E7646"/>
    <w:lvl w:ilvl="0" w:tplc="D846A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2CD7B2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9C0E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0A17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4485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44F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6ED1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B0E3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5A98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0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2D25E63"/>
    <w:multiLevelType w:val="hybridMultilevel"/>
    <w:tmpl w:val="847ABEF6"/>
    <w:lvl w:ilvl="0" w:tplc="96584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845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AE80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EAAA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70AF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54C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7A73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DCAA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4A6D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3672DDF"/>
    <w:multiLevelType w:val="hybridMultilevel"/>
    <w:tmpl w:val="1F26453E"/>
    <w:lvl w:ilvl="0" w:tplc="C24C8B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00CC0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CA81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22400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7293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AE63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98C6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88AD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7A82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01F96"/>
    <w:multiLevelType w:val="hybridMultilevel"/>
    <w:tmpl w:val="76308BFC"/>
    <w:lvl w:ilvl="0" w:tplc="D0DAB20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57674A5"/>
    <w:multiLevelType w:val="hybridMultilevel"/>
    <w:tmpl w:val="841A43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7443509"/>
    <w:multiLevelType w:val="hybridMultilevel"/>
    <w:tmpl w:val="644067DC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7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A136E4E"/>
    <w:multiLevelType w:val="hybridMultilevel"/>
    <w:tmpl w:val="F3967B8E"/>
    <w:lvl w:ilvl="0" w:tplc="39E6B6A2">
      <w:start w:val="3"/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20" w15:restartNumberingAfterBreak="0">
    <w:nsid w:val="4E0F5D39"/>
    <w:multiLevelType w:val="hybridMultilevel"/>
    <w:tmpl w:val="143EE7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0317E50"/>
    <w:multiLevelType w:val="hybridMultilevel"/>
    <w:tmpl w:val="EB8C0F1A"/>
    <w:lvl w:ilvl="0" w:tplc="A9186D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3894FF6"/>
    <w:multiLevelType w:val="hybridMultilevel"/>
    <w:tmpl w:val="A088EA20"/>
    <w:lvl w:ilvl="0" w:tplc="8CB09C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1A48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10186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388185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D02D46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8081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7926B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C78A91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DEE59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65C465A6"/>
    <w:multiLevelType w:val="hybridMultilevel"/>
    <w:tmpl w:val="BCF45BEA"/>
    <w:lvl w:ilvl="0" w:tplc="970049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30CDE6">
      <w:start w:val="2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B89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885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2AB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9C82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8A85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6C4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C8F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8ED18DB"/>
    <w:multiLevelType w:val="hybridMultilevel"/>
    <w:tmpl w:val="78AA9582"/>
    <w:lvl w:ilvl="0" w:tplc="198A02A2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5F4381"/>
    <w:multiLevelType w:val="hybridMultilevel"/>
    <w:tmpl w:val="D9A87E18"/>
    <w:lvl w:ilvl="0" w:tplc="E3B673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E65D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10EE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42A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5200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62C6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3CD2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78B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6018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0"/>
  </w:num>
  <w:num w:numId="3">
    <w:abstractNumId w:val="19"/>
  </w:num>
  <w:num w:numId="4">
    <w:abstractNumId w:val="13"/>
  </w:num>
  <w:num w:numId="5">
    <w:abstractNumId w:val="6"/>
  </w:num>
  <w:num w:numId="6">
    <w:abstractNumId w:val="25"/>
  </w:num>
  <w:num w:numId="7">
    <w:abstractNumId w:val="17"/>
  </w:num>
  <w:num w:numId="8">
    <w:abstractNumId w:val="3"/>
  </w:num>
  <w:num w:numId="9">
    <w:abstractNumId w:val="9"/>
  </w:num>
  <w:num w:numId="10">
    <w:abstractNumId w:val="26"/>
  </w:num>
  <w:num w:numId="11">
    <w:abstractNumId w:val="24"/>
  </w:num>
  <w:num w:numId="12">
    <w:abstractNumId w:val="15"/>
  </w:num>
  <w:num w:numId="13">
    <w:abstractNumId w:val="14"/>
  </w:num>
  <w:num w:numId="14">
    <w:abstractNumId w:val="4"/>
  </w:num>
  <w:num w:numId="15">
    <w:abstractNumId w:val="21"/>
  </w:num>
  <w:num w:numId="16">
    <w:abstractNumId w:val="5"/>
  </w:num>
  <w:num w:numId="17">
    <w:abstractNumId w:val="16"/>
  </w:num>
  <w:num w:numId="18">
    <w:abstractNumId w:val="18"/>
  </w:num>
  <w:num w:numId="19">
    <w:abstractNumId w:val="12"/>
  </w:num>
  <w:num w:numId="20">
    <w:abstractNumId w:val="7"/>
  </w:num>
  <w:num w:numId="21">
    <w:abstractNumId w:val="20"/>
  </w:num>
  <w:num w:numId="22">
    <w:abstractNumId w:val="0"/>
  </w:num>
  <w:num w:numId="23">
    <w:abstractNumId w:val="27"/>
  </w:num>
  <w:num w:numId="24">
    <w:abstractNumId w:val="11"/>
  </w:num>
  <w:num w:numId="25">
    <w:abstractNumId w:val="22"/>
  </w:num>
  <w:num w:numId="26">
    <w:abstractNumId w:val="23"/>
  </w:num>
  <w:num w:numId="27">
    <w:abstractNumId w:val="8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6"/>
  <w:bordersDoNotSurroundHeader/>
  <w:bordersDoNotSurroundFooter/>
  <w:attachedTemplate r:id="rId1"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B7C"/>
    <w:rsid w:val="00003B41"/>
    <w:rsid w:val="0000433B"/>
    <w:rsid w:val="0000480E"/>
    <w:rsid w:val="0000535A"/>
    <w:rsid w:val="00010F9D"/>
    <w:rsid w:val="000123EB"/>
    <w:rsid w:val="000261B9"/>
    <w:rsid w:val="00037829"/>
    <w:rsid w:val="00040727"/>
    <w:rsid w:val="000419FC"/>
    <w:rsid w:val="00041FC6"/>
    <w:rsid w:val="00042171"/>
    <w:rsid w:val="00042F45"/>
    <w:rsid w:val="000510E7"/>
    <w:rsid w:val="00056B9F"/>
    <w:rsid w:val="00057573"/>
    <w:rsid w:val="00060062"/>
    <w:rsid w:val="00067A6B"/>
    <w:rsid w:val="000803AF"/>
    <w:rsid w:val="00082F12"/>
    <w:rsid w:val="00082F7E"/>
    <w:rsid w:val="00093AED"/>
    <w:rsid w:val="000978B7"/>
    <w:rsid w:val="000A04B1"/>
    <w:rsid w:val="000A51AB"/>
    <w:rsid w:val="000A6BBC"/>
    <w:rsid w:val="000A71D6"/>
    <w:rsid w:val="000B5097"/>
    <w:rsid w:val="000B7069"/>
    <w:rsid w:val="000C1843"/>
    <w:rsid w:val="000C4D47"/>
    <w:rsid w:val="000C739D"/>
    <w:rsid w:val="000C7681"/>
    <w:rsid w:val="000C78B0"/>
    <w:rsid w:val="000D0320"/>
    <w:rsid w:val="000D16F1"/>
    <w:rsid w:val="000D1D2A"/>
    <w:rsid w:val="000D1D6A"/>
    <w:rsid w:val="000D2EAF"/>
    <w:rsid w:val="000D3470"/>
    <w:rsid w:val="000D3AC4"/>
    <w:rsid w:val="000D7476"/>
    <w:rsid w:val="000E3B6E"/>
    <w:rsid w:val="000F00E8"/>
    <w:rsid w:val="000F02C4"/>
    <w:rsid w:val="000F20BD"/>
    <w:rsid w:val="000F212E"/>
    <w:rsid w:val="0010056E"/>
    <w:rsid w:val="00100D5A"/>
    <w:rsid w:val="00114639"/>
    <w:rsid w:val="00114C5F"/>
    <w:rsid w:val="001153DE"/>
    <w:rsid w:val="001205D3"/>
    <w:rsid w:val="001209B3"/>
    <w:rsid w:val="00120ABF"/>
    <w:rsid w:val="0012595A"/>
    <w:rsid w:val="001265FA"/>
    <w:rsid w:val="001275D2"/>
    <w:rsid w:val="00134132"/>
    <w:rsid w:val="0013725A"/>
    <w:rsid w:val="00141C58"/>
    <w:rsid w:val="0014534A"/>
    <w:rsid w:val="00152C20"/>
    <w:rsid w:val="00154649"/>
    <w:rsid w:val="001558FA"/>
    <w:rsid w:val="001559F8"/>
    <w:rsid w:val="00156CD3"/>
    <w:rsid w:val="00157E40"/>
    <w:rsid w:val="00167AA3"/>
    <w:rsid w:val="001803FE"/>
    <w:rsid w:val="001830DB"/>
    <w:rsid w:val="0018484E"/>
    <w:rsid w:val="001A4CED"/>
    <w:rsid w:val="001A77BD"/>
    <w:rsid w:val="001B6D96"/>
    <w:rsid w:val="001C3CF8"/>
    <w:rsid w:val="001C42F5"/>
    <w:rsid w:val="001C4CBC"/>
    <w:rsid w:val="001C5D40"/>
    <w:rsid w:val="001C669D"/>
    <w:rsid w:val="001C6EB5"/>
    <w:rsid w:val="001C75B2"/>
    <w:rsid w:val="001D03CA"/>
    <w:rsid w:val="001D1E71"/>
    <w:rsid w:val="001E0450"/>
    <w:rsid w:val="001E10E3"/>
    <w:rsid w:val="001E6711"/>
    <w:rsid w:val="001F534C"/>
    <w:rsid w:val="002018FC"/>
    <w:rsid w:val="00215866"/>
    <w:rsid w:val="0021622D"/>
    <w:rsid w:val="002203FD"/>
    <w:rsid w:val="00220A88"/>
    <w:rsid w:val="002319D8"/>
    <w:rsid w:val="00232ACC"/>
    <w:rsid w:val="00241C9B"/>
    <w:rsid w:val="00245AE7"/>
    <w:rsid w:val="00250B22"/>
    <w:rsid w:val="00251BC1"/>
    <w:rsid w:val="00253875"/>
    <w:rsid w:val="00257C96"/>
    <w:rsid w:val="002706E7"/>
    <w:rsid w:val="00273EA5"/>
    <w:rsid w:val="0027599D"/>
    <w:rsid w:val="00277A38"/>
    <w:rsid w:val="00280FAA"/>
    <w:rsid w:val="00285B82"/>
    <w:rsid w:val="0028795E"/>
    <w:rsid w:val="00290DCB"/>
    <w:rsid w:val="00290FB1"/>
    <w:rsid w:val="002959BC"/>
    <w:rsid w:val="00296283"/>
    <w:rsid w:val="002A1205"/>
    <w:rsid w:val="002A6114"/>
    <w:rsid w:val="002A7CF3"/>
    <w:rsid w:val="002B3046"/>
    <w:rsid w:val="002B5B31"/>
    <w:rsid w:val="002C5E1F"/>
    <w:rsid w:val="002D0D1F"/>
    <w:rsid w:val="002D3EB3"/>
    <w:rsid w:val="002D5327"/>
    <w:rsid w:val="002E6C13"/>
    <w:rsid w:val="002E72A6"/>
    <w:rsid w:val="00300240"/>
    <w:rsid w:val="00301506"/>
    <w:rsid w:val="00303017"/>
    <w:rsid w:val="003060E1"/>
    <w:rsid w:val="00311522"/>
    <w:rsid w:val="00312639"/>
    <w:rsid w:val="003176DD"/>
    <w:rsid w:val="0032127A"/>
    <w:rsid w:val="003219AE"/>
    <w:rsid w:val="00334614"/>
    <w:rsid w:val="00334B0F"/>
    <w:rsid w:val="00351615"/>
    <w:rsid w:val="0035306D"/>
    <w:rsid w:val="00354827"/>
    <w:rsid w:val="00355C67"/>
    <w:rsid w:val="00366904"/>
    <w:rsid w:val="003718C0"/>
    <w:rsid w:val="00376FAB"/>
    <w:rsid w:val="00386F88"/>
    <w:rsid w:val="003919EA"/>
    <w:rsid w:val="003931AA"/>
    <w:rsid w:val="003A02D7"/>
    <w:rsid w:val="003A2F94"/>
    <w:rsid w:val="003A3D0F"/>
    <w:rsid w:val="003A41FE"/>
    <w:rsid w:val="003A5ECC"/>
    <w:rsid w:val="003C3B76"/>
    <w:rsid w:val="003C53BD"/>
    <w:rsid w:val="003C5E6B"/>
    <w:rsid w:val="003D0DBF"/>
    <w:rsid w:val="003D3CC3"/>
    <w:rsid w:val="003D6D00"/>
    <w:rsid w:val="003E017A"/>
    <w:rsid w:val="003E2C1E"/>
    <w:rsid w:val="003E49C3"/>
    <w:rsid w:val="003E7C78"/>
    <w:rsid w:val="003F10B6"/>
    <w:rsid w:val="004028A6"/>
    <w:rsid w:val="00403EA9"/>
    <w:rsid w:val="0040411F"/>
    <w:rsid w:val="00406D33"/>
    <w:rsid w:val="004079BC"/>
    <w:rsid w:val="00411528"/>
    <w:rsid w:val="0041678A"/>
    <w:rsid w:val="004172C6"/>
    <w:rsid w:val="004235F7"/>
    <w:rsid w:val="004253A1"/>
    <w:rsid w:val="00427983"/>
    <w:rsid w:val="00430296"/>
    <w:rsid w:val="00430DFC"/>
    <w:rsid w:val="0043126C"/>
    <w:rsid w:val="00431294"/>
    <w:rsid w:val="0043401F"/>
    <w:rsid w:val="00436A21"/>
    <w:rsid w:val="0043744B"/>
    <w:rsid w:val="0044417A"/>
    <w:rsid w:val="00451121"/>
    <w:rsid w:val="0045338C"/>
    <w:rsid w:val="00460217"/>
    <w:rsid w:val="004611AE"/>
    <w:rsid w:val="00461F41"/>
    <w:rsid w:val="004622C2"/>
    <w:rsid w:val="00463C29"/>
    <w:rsid w:val="00464677"/>
    <w:rsid w:val="004650FF"/>
    <w:rsid w:val="0046695E"/>
    <w:rsid w:val="00466CFE"/>
    <w:rsid w:val="00466E5C"/>
    <w:rsid w:val="004673DE"/>
    <w:rsid w:val="00470264"/>
    <w:rsid w:val="004717AC"/>
    <w:rsid w:val="004744C2"/>
    <w:rsid w:val="004759F4"/>
    <w:rsid w:val="0047734D"/>
    <w:rsid w:val="0048106F"/>
    <w:rsid w:val="00484DBB"/>
    <w:rsid w:val="00487179"/>
    <w:rsid w:val="004873A9"/>
    <w:rsid w:val="00487B11"/>
    <w:rsid w:val="0049459D"/>
    <w:rsid w:val="004975BA"/>
    <w:rsid w:val="00497E0B"/>
    <w:rsid w:val="004A07E6"/>
    <w:rsid w:val="004A4FEF"/>
    <w:rsid w:val="004B0E6A"/>
    <w:rsid w:val="004B40F4"/>
    <w:rsid w:val="004B53C3"/>
    <w:rsid w:val="004C453C"/>
    <w:rsid w:val="004C5C0D"/>
    <w:rsid w:val="004C71EA"/>
    <w:rsid w:val="004C7FF5"/>
    <w:rsid w:val="004D1473"/>
    <w:rsid w:val="004D27F4"/>
    <w:rsid w:val="004D2FD3"/>
    <w:rsid w:val="004E2B2F"/>
    <w:rsid w:val="004E78B3"/>
    <w:rsid w:val="004E7E9D"/>
    <w:rsid w:val="004F1CA4"/>
    <w:rsid w:val="004F63FD"/>
    <w:rsid w:val="0050001E"/>
    <w:rsid w:val="005004D0"/>
    <w:rsid w:val="0050120C"/>
    <w:rsid w:val="00514309"/>
    <w:rsid w:val="005152EA"/>
    <w:rsid w:val="00515BC1"/>
    <w:rsid w:val="00522030"/>
    <w:rsid w:val="00523CA6"/>
    <w:rsid w:val="00523D74"/>
    <w:rsid w:val="00526490"/>
    <w:rsid w:val="00532AC3"/>
    <w:rsid w:val="00540D5C"/>
    <w:rsid w:val="0054234D"/>
    <w:rsid w:val="005500D0"/>
    <w:rsid w:val="00551442"/>
    <w:rsid w:val="00562703"/>
    <w:rsid w:val="0056280A"/>
    <w:rsid w:val="005703DA"/>
    <w:rsid w:val="00571AFB"/>
    <w:rsid w:val="0058033C"/>
    <w:rsid w:val="00582366"/>
    <w:rsid w:val="00585C55"/>
    <w:rsid w:val="00585EE3"/>
    <w:rsid w:val="00592D59"/>
    <w:rsid w:val="005A4900"/>
    <w:rsid w:val="005A57ED"/>
    <w:rsid w:val="005A74EC"/>
    <w:rsid w:val="005A7CF8"/>
    <w:rsid w:val="005B33D7"/>
    <w:rsid w:val="005B3F47"/>
    <w:rsid w:val="005B53FE"/>
    <w:rsid w:val="005C4753"/>
    <w:rsid w:val="005D0FA7"/>
    <w:rsid w:val="005D3FB2"/>
    <w:rsid w:val="005D58FF"/>
    <w:rsid w:val="005D6F8A"/>
    <w:rsid w:val="005E2EF8"/>
    <w:rsid w:val="005E3D15"/>
    <w:rsid w:val="005E3EA3"/>
    <w:rsid w:val="005E7A74"/>
    <w:rsid w:val="005F3A8B"/>
    <w:rsid w:val="005F4E73"/>
    <w:rsid w:val="00603D77"/>
    <w:rsid w:val="006075D9"/>
    <w:rsid w:val="0061054C"/>
    <w:rsid w:val="00610EF1"/>
    <w:rsid w:val="0061253F"/>
    <w:rsid w:val="00623840"/>
    <w:rsid w:val="00625153"/>
    <w:rsid w:val="00640884"/>
    <w:rsid w:val="00640A56"/>
    <w:rsid w:val="006458EE"/>
    <w:rsid w:val="00646B87"/>
    <w:rsid w:val="00651829"/>
    <w:rsid w:val="00653ED5"/>
    <w:rsid w:val="00654891"/>
    <w:rsid w:val="00657CAC"/>
    <w:rsid w:val="00664B8E"/>
    <w:rsid w:val="00664EE2"/>
    <w:rsid w:val="00666A2D"/>
    <w:rsid w:val="00667814"/>
    <w:rsid w:val="006766E8"/>
    <w:rsid w:val="00684A07"/>
    <w:rsid w:val="0069265F"/>
    <w:rsid w:val="0069776D"/>
    <w:rsid w:val="006A4D35"/>
    <w:rsid w:val="006A572F"/>
    <w:rsid w:val="006B1744"/>
    <w:rsid w:val="006B2DE2"/>
    <w:rsid w:val="006B32D8"/>
    <w:rsid w:val="006B3603"/>
    <w:rsid w:val="006B5F50"/>
    <w:rsid w:val="006C1D6D"/>
    <w:rsid w:val="006C3F31"/>
    <w:rsid w:val="006D01FE"/>
    <w:rsid w:val="006D2E42"/>
    <w:rsid w:val="006D48DA"/>
    <w:rsid w:val="006E28E7"/>
    <w:rsid w:val="006E6A5F"/>
    <w:rsid w:val="00700F96"/>
    <w:rsid w:val="00711224"/>
    <w:rsid w:val="007113EC"/>
    <w:rsid w:val="00714F05"/>
    <w:rsid w:val="00715F77"/>
    <w:rsid w:val="00716E08"/>
    <w:rsid w:val="007206C6"/>
    <w:rsid w:val="00721876"/>
    <w:rsid w:val="00722859"/>
    <w:rsid w:val="00723040"/>
    <w:rsid w:val="0073400A"/>
    <w:rsid w:val="00734B02"/>
    <w:rsid w:val="00741B79"/>
    <w:rsid w:val="00747EA7"/>
    <w:rsid w:val="007541D0"/>
    <w:rsid w:val="007635C0"/>
    <w:rsid w:val="00766986"/>
    <w:rsid w:val="00766EC1"/>
    <w:rsid w:val="0076781B"/>
    <w:rsid w:val="00770774"/>
    <w:rsid w:val="00770A7A"/>
    <w:rsid w:val="00785267"/>
    <w:rsid w:val="00790A7C"/>
    <w:rsid w:val="00790F94"/>
    <w:rsid w:val="007A03D7"/>
    <w:rsid w:val="007B3B11"/>
    <w:rsid w:val="007B7F18"/>
    <w:rsid w:val="007C1B50"/>
    <w:rsid w:val="007C512A"/>
    <w:rsid w:val="007C59F5"/>
    <w:rsid w:val="007D11CD"/>
    <w:rsid w:val="007D32B3"/>
    <w:rsid w:val="007D4883"/>
    <w:rsid w:val="007F50E1"/>
    <w:rsid w:val="007F6D29"/>
    <w:rsid w:val="00800FAE"/>
    <w:rsid w:val="00800FF3"/>
    <w:rsid w:val="00801B5A"/>
    <w:rsid w:val="00801D45"/>
    <w:rsid w:val="008023B0"/>
    <w:rsid w:val="00814CD3"/>
    <w:rsid w:val="008334F8"/>
    <w:rsid w:val="00833A28"/>
    <w:rsid w:val="00833FB8"/>
    <w:rsid w:val="00837C0B"/>
    <w:rsid w:val="00840B3B"/>
    <w:rsid w:val="00844AB5"/>
    <w:rsid w:val="00844DC1"/>
    <w:rsid w:val="00845F6F"/>
    <w:rsid w:val="00847095"/>
    <w:rsid w:val="0084710E"/>
    <w:rsid w:val="00847A90"/>
    <w:rsid w:val="00855EC3"/>
    <w:rsid w:val="00862A08"/>
    <w:rsid w:val="00863158"/>
    <w:rsid w:val="00864D54"/>
    <w:rsid w:val="00870E9F"/>
    <w:rsid w:val="00874A6D"/>
    <w:rsid w:val="0087523B"/>
    <w:rsid w:val="00880441"/>
    <w:rsid w:val="0088164D"/>
    <w:rsid w:val="00882727"/>
    <w:rsid w:val="00882A05"/>
    <w:rsid w:val="0088519A"/>
    <w:rsid w:val="00892F1C"/>
    <w:rsid w:val="00893367"/>
    <w:rsid w:val="00896608"/>
    <w:rsid w:val="008A2426"/>
    <w:rsid w:val="008A3A76"/>
    <w:rsid w:val="008A632B"/>
    <w:rsid w:val="008A7753"/>
    <w:rsid w:val="008B35D9"/>
    <w:rsid w:val="008C017A"/>
    <w:rsid w:val="008C359E"/>
    <w:rsid w:val="008C4177"/>
    <w:rsid w:val="008D1AA2"/>
    <w:rsid w:val="008D342E"/>
    <w:rsid w:val="008D3720"/>
    <w:rsid w:val="008D41CA"/>
    <w:rsid w:val="008D6A4F"/>
    <w:rsid w:val="008E5A13"/>
    <w:rsid w:val="008E79A2"/>
    <w:rsid w:val="008F0044"/>
    <w:rsid w:val="008F24E7"/>
    <w:rsid w:val="008F2F7F"/>
    <w:rsid w:val="008F7745"/>
    <w:rsid w:val="00902260"/>
    <w:rsid w:val="00902EAF"/>
    <w:rsid w:val="00903073"/>
    <w:rsid w:val="00905537"/>
    <w:rsid w:val="009135D3"/>
    <w:rsid w:val="00914730"/>
    <w:rsid w:val="00914A60"/>
    <w:rsid w:val="0093253B"/>
    <w:rsid w:val="009335B6"/>
    <w:rsid w:val="0093584F"/>
    <w:rsid w:val="0094177B"/>
    <w:rsid w:val="009437BB"/>
    <w:rsid w:val="00955FDB"/>
    <w:rsid w:val="00956D94"/>
    <w:rsid w:val="009668F2"/>
    <w:rsid w:val="009728CC"/>
    <w:rsid w:val="00973292"/>
    <w:rsid w:val="00973CF4"/>
    <w:rsid w:val="00976E32"/>
    <w:rsid w:val="009809E9"/>
    <w:rsid w:val="0098715A"/>
    <w:rsid w:val="00996579"/>
    <w:rsid w:val="009A0DF1"/>
    <w:rsid w:val="009A50C6"/>
    <w:rsid w:val="009A50EE"/>
    <w:rsid w:val="009B0AB8"/>
    <w:rsid w:val="009B1548"/>
    <w:rsid w:val="009C4079"/>
    <w:rsid w:val="009D1930"/>
    <w:rsid w:val="009D5AC4"/>
    <w:rsid w:val="009E1D92"/>
    <w:rsid w:val="009F1211"/>
    <w:rsid w:val="009F219D"/>
    <w:rsid w:val="009F3E2A"/>
    <w:rsid w:val="009F7267"/>
    <w:rsid w:val="00A059CD"/>
    <w:rsid w:val="00A067EF"/>
    <w:rsid w:val="00A07AA3"/>
    <w:rsid w:val="00A1023A"/>
    <w:rsid w:val="00A12047"/>
    <w:rsid w:val="00A1443A"/>
    <w:rsid w:val="00A2121F"/>
    <w:rsid w:val="00A26FBD"/>
    <w:rsid w:val="00A32706"/>
    <w:rsid w:val="00A375FC"/>
    <w:rsid w:val="00A37D9D"/>
    <w:rsid w:val="00A40FCB"/>
    <w:rsid w:val="00A42DBD"/>
    <w:rsid w:val="00A45E9B"/>
    <w:rsid w:val="00A461C6"/>
    <w:rsid w:val="00A47A32"/>
    <w:rsid w:val="00A510E2"/>
    <w:rsid w:val="00A51529"/>
    <w:rsid w:val="00A57A13"/>
    <w:rsid w:val="00A63A07"/>
    <w:rsid w:val="00A65061"/>
    <w:rsid w:val="00A70F69"/>
    <w:rsid w:val="00A74A7E"/>
    <w:rsid w:val="00A819F4"/>
    <w:rsid w:val="00A95B4B"/>
    <w:rsid w:val="00AA2B5F"/>
    <w:rsid w:val="00AA6AE5"/>
    <w:rsid w:val="00AB1C99"/>
    <w:rsid w:val="00AB5333"/>
    <w:rsid w:val="00AC142C"/>
    <w:rsid w:val="00AD71FE"/>
    <w:rsid w:val="00AE3A15"/>
    <w:rsid w:val="00AE695C"/>
    <w:rsid w:val="00AF084A"/>
    <w:rsid w:val="00B00C45"/>
    <w:rsid w:val="00B02767"/>
    <w:rsid w:val="00B05945"/>
    <w:rsid w:val="00B12C6D"/>
    <w:rsid w:val="00B13BC2"/>
    <w:rsid w:val="00B1463F"/>
    <w:rsid w:val="00B15959"/>
    <w:rsid w:val="00B15FDF"/>
    <w:rsid w:val="00B2513D"/>
    <w:rsid w:val="00B2707C"/>
    <w:rsid w:val="00B312D3"/>
    <w:rsid w:val="00B3510A"/>
    <w:rsid w:val="00B35AA4"/>
    <w:rsid w:val="00B362A4"/>
    <w:rsid w:val="00B41398"/>
    <w:rsid w:val="00B51F1B"/>
    <w:rsid w:val="00B54DD8"/>
    <w:rsid w:val="00B57347"/>
    <w:rsid w:val="00B62770"/>
    <w:rsid w:val="00B72BA5"/>
    <w:rsid w:val="00B74292"/>
    <w:rsid w:val="00B81B3C"/>
    <w:rsid w:val="00B863A4"/>
    <w:rsid w:val="00B879FC"/>
    <w:rsid w:val="00B90ABF"/>
    <w:rsid w:val="00B94507"/>
    <w:rsid w:val="00B953DD"/>
    <w:rsid w:val="00B962BA"/>
    <w:rsid w:val="00BA40BE"/>
    <w:rsid w:val="00BB33A8"/>
    <w:rsid w:val="00BB3A26"/>
    <w:rsid w:val="00BB5508"/>
    <w:rsid w:val="00BC213B"/>
    <w:rsid w:val="00BC6148"/>
    <w:rsid w:val="00BD07B0"/>
    <w:rsid w:val="00BD2445"/>
    <w:rsid w:val="00BD245D"/>
    <w:rsid w:val="00BD3393"/>
    <w:rsid w:val="00BD420C"/>
    <w:rsid w:val="00BD48A1"/>
    <w:rsid w:val="00BD665A"/>
    <w:rsid w:val="00BE033F"/>
    <w:rsid w:val="00BE26C5"/>
    <w:rsid w:val="00BE5DBF"/>
    <w:rsid w:val="00BF0AEC"/>
    <w:rsid w:val="00C023E1"/>
    <w:rsid w:val="00C11209"/>
    <w:rsid w:val="00C12883"/>
    <w:rsid w:val="00C249FD"/>
    <w:rsid w:val="00C402E3"/>
    <w:rsid w:val="00C429C8"/>
    <w:rsid w:val="00C42C8B"/>
    <w:rsid w:val="00C532F3"/>
    <w:rsid w:val="00C538DA"/>
    <w:rsid w:val="00C56568"/>
    <w:rsid w:val="00C56F4E"/>
    <w:rsid w:val="00C64C73"/>
    <w:rsid w:val="00C6609A"/>
    <w:rsid w:val="00C746BF"/>
    <w:rsid w:val="00C77D78"/>
    <w:rsid w:val="00C80A68"/>
    <w:rsid w:val="00C80A98"/>
    <w:rsid w:val="00C816FB"/>
    <w:rsid w:val="00C87506"/>
    <w:rsid w:val="00C91AE7"/>
    <w:rsid w:val="00C93209"/>
    <w:rsid w:val="00C96EF5"/>
    <w:rsid w:val="00CA08E2"/>
    <w:rsid w:val="00CA1688"/>
    <w:rsid w:val="00CA2679"/>
    <w:rsid w:val="00CA5967"/>
    <w:rsid w:val="00CA7499"/>
    <w:rsid w:val="00CB1F1C"/>
    <w:rsid w:val="00CB2C4D"/>
    <w:rsid w:val="00CB4EBE"/>
    <w:rsid w:val="00CB51AD"/>
    <w:rsid w:val="00CB57F5"/>
    <w:rsid w:val="00CC7F98"/>
    <w:rsid w:val="00CD5F49"/>
    <w:rsid w:val="00CE1467"/>
    <w:rsid w:val="00D0768B"/>
    <w:rsid w:val="00D304BD"/>
    <w:rsid w:val="00D33D76"/>
    <w:rsid w:val="00D33E82"/>
    <w:rsid w:val="00D35663"/>
    <w:rsid w:val="00D3723B"/>
    <w:rsid w:val="00D53938"/>
    <w:rsid w:val="00D5406C"/>
    <w:rsid w:val="00D57BC8"/>
    <w:rsid w:val="00D60EE0"/>
    <w:rsid w:val="00D63630"/>
    <w:rsid w:val="00D65665"/>
    <w:rsid w:val="00D67358"/>
    <w:rsid w:val="00D725A5"/>
    <w:rsid w:val="00D76392"/>
    <w:rsid w:val="00D80042"/>
    <w:rsid w:val="00D8026C"/>
    <w:rsid w:val="00D83C34"/>
    <w:rsid w:val="00D84790"/>
    <w:rsid w:val="00D9159F"/>
    <w:rsid w:val="00DA0B7C"/>
    <w:rsid w:val="00DA16D9"/>
    <w:rsid w:val="00DA3584"/>
    <w:rsid w:val="00DA4360"/>
    <w:rsid w:val="00DA7E02"/>
    <w:rsid w:val="00DB0284"/>
    <w:rsid w:val="00DB632A"/>
    <w:rsid w:val="00DD13CC"/>
    <w:rsid w:val="00DD25C3"/>
    <w:rsid w:val="00DD43F2"/>
    <w:rsid w:val="00DD7275"/>
    <w:rsid w:val="00DD7ADE"/>
    <w:rsid w:val="00DD7D5F"/>
    <w:rsid w:val="00DE3222"/>
    <w:rsid w:val="00DE3EBB"/>
    <w:rsid w:val="00DE5492"/>
    <w:rsid w:val="00DF0052"/>
    <w:rsid w:val="00DF120D"/>
    <w:rsid w:val="00DF2849"/>
    <w:rsid w:val="00E01272"/>
    <w:rsid w:val="00E03025"/>
    <w:rsid w:val="00E0326F"/>
    <w:rsid w:val="00E03447"/>
    <w:rsid w:val="00E03B99"/>
    <w:rsid w:val="00E138E6"/>
    <w:rsid w:val="00E20CE0"/>
    <w:rsid w:val="00E227E8"/>
    <w:rsid w:val="00E27441"/>
    <w:rsid w:val="00E325DD"/>
    <w:rsid w:val="00E32A17"/>
    <w:rsid w:val="00E34FF5"/>
    <w:rsid w:val="00E35EC3"/>
    <w:rsid w:val="00E426FD"/>
    <w:rsid w:val="00E43BDD"/>
    <w:rsid w:val="00E465F6"/>
    <w:rsid w:val="00E46F02"/>
    <w:rsid w:val="00E516E8"/>
    <w:rsid w:val="00E5210E"/>
    <w:rsid w:val="00E552B8"/>
    <w:rsid w:val="00E56E1B"/>
    <w:rsid w:val="00E64020"/>
    <w:rsid w:val="00E65C02"/>
    <w:rsid w:val="00E72A56"/>
    <w:rsid w:val="00E7502A"/>
    <w:rsid w:val="00E75888"/>
    <w:rsid w:val="00E76AF6"/>
    <w:rsid w:val="00E80F8D"/>
    <w:rsid w:val="00E84D23"/>
    <w:rsid w:val="00E93D7C"/>
    <w:rsid w:val="00E943EC"/>
    <w:rsid w:val="00E96213"/>
    <w:rsid w:val="00EA4A7F"/>
    <w:rsid w:val="00EB1826"/>
    <w:rsid w:val="00EB5C92"/>
    <w:rsid w:val="00EB69D2"/>
    <w:rsid w:val="00EC2296"/>
    <w:rsid w:val="00EC424A"/>
    <w:rsid w:val="00EC6164"/>
    <w:rsid w:val="00EC64F1"/>
    <w:rsid w:val="00ED1A0F"/>
    <w:rsid w:val="00EE03F8"/>
    <w:rsid w:val="00EE20E4"/>
    <w:rsid w:val="00EE6AB8"/>
    <w:rsid w:val="00F0659B"/>
    <w:rsid w:val="00F11B42"/>
    <w:rsid w:val="00F14F28"/>
    <w:rsid w:val="00F24415"/>
    <w:rsid w:val="00F3266F"/>
    <w:rsid w:val="00F32933"/>
    <w:rsid w:val="00F34321"/>
    <w:rsid w:val="00F34BED"/>
    <w:rsid w:val="00F3733F"/>
    <w:rsid w:val="00F4298B"/>
    <w:rsid w:val="00F52E5E"/>
    <w:rsid w:val="00F5634A"/>
    <w:rsid w:val="00F665E2"/>
    <w:rsid w:val="00F67494"/>
    <w:rsid w:val="00F67FA8"/>
    <w:rsid w:val="00F72085"/>
    <w:rsid w:val="00F76696"/>
    <w:rsid w:val="00F825EA"/>
    <w:rsid w:val="00F8279F"/>
    <w:rsid w:val="00F85E97"/>
    <w:rsid w:val="00F86200"/>
    <w:rsid w:val="00F86AB1"/>
    <w:rsid w:val="00F92B36"/>
    <w:rsid w:val="00F93EAA"/>
    <w:rsid w:val="00F954FC"/>
    <w:rsid w:val="00F95E0F"/>
    <w:rsid w:val="00F96917"/>
    <w:rsid w:val="00F96925"/>
    <w:rsid w:val="00FA0806"/>
    <w:rsid w:val="00FA176E"/>
    <w:rsid w:val="00FA7082"/>
    <w:rsid w:val="00FB20A6"/>
    <w:rsid w:val="00FB3896"/>
    <w:rsid w:val="00FB6F68"/>
    <w:rsid w:val="00FB78AA"/>
    <w:rsid w:val="00FC4F77"/>
    <w:rsid w:val="00FC632C"/>
    <w:rsid w:val="00FC65E1"/>
    <w:rsid w:val="00FC6CAB"/>
    <w:rsid w:val="00FD10A8"/>
    <w:rsid w:val="00FD2F0B"/>
    <w:rsid w:val="00FD575B"/>
    <w:rsid w:val="00FD7894"/>
    <w:rsid w:val="00FE051A"/>
    <w:rsid w:val="00FE1153"/>
    <w:rsid w:val="00FE269A"/>
    <w:rsid w:val="00FE5138"/>
    <w:rsid w:val="00FE5719"/>
    <w:rsid w:val="00FE6722"/>
    <w:rsid w:val="00FE7183"/>
    <w:rsid w:val="00FE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B71C6AA"/>
  <w15:docId w15:val="{0E5E3C09-757F-4762-8651-FB66719BF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6C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55FDB"/>
    <w:pPr>
      <w:keepNext/>
      <w:spacing w:afterLines="50" w:after="120"/>
      <w:outlineLvl w:val="1"/>
    </w:pPr>
    <w:rPr>
      <w:rFonts w:ascii="Arial" w:eastAsiaTheme="minorEastAsia" w:hAnsiTheme="majorHAnsi" w:cstheme="majorBidi"/>
      <w:sz w:val="24"/>
      <w:lang w:eastAsia="ja-JP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3D77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955FDB"/>
    <w:rPr>
      <w:rFonts w:ascii="Arial" w:hAnsiTheme="majorHAnsi" w:cstheme="majorBidi"/>
      <w:kern w:val="0"/>
      <w:sz w:val="24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30">
    <w:name w:val="見出し 3 (文字)"/>
    <w:basedOn w:val="a0"/>
    <w:link w:val="3"/>
    <w:uiPriority w:val="9"/>
    <w:semiHidden/>
    <w:rsid w:val="00603D77"/>
    <w:rPr>
      <w:rFonts w:asciiTheme="majorHAnsi" w:eastAsiaTheme="majorEastAsia" w:hAnsiTheme="majorHAnsi" w:cstheme="majorBidi"/>
      <w:kern w:val="0"/>
      <w:sz w:val="20"/>
      <w:szCs w:val="20"/>
      <w:lang w:val="en-GB" w:eastAsia="en-US"/>
    </w:rPr>
  </w:style>
  <w:style w:type="character" w:styleId="af1">
    <w:name w:val="Hyperlink"/>
    <w:uiPriority w:val="99"/>
    <w:unhideWhenUsed/>
    <w:rsid w:val="00D372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94521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9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4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981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65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38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016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50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809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40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11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28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332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97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7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4018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202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970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9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88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13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961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1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30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5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55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18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5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004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7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8271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771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788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0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6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368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1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78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95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5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361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35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48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29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908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967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2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0771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3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0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3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6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06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1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9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394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72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575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962046\Documents\Office%20&#12398;&#12459;&#12473;&#12479;&#12512;%20&#12486;&#12531;&#12503;&#12524;&#12540;&#12488;\3GPP3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F5710-F1FD-46B3-A1BA-82620C47B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3GPP3</Template>
  <TotalTime>0</TotalTime>
  <Pages>3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6939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高田 卓馬</cp:lastModifiedBy>
  <cp:revision>2</cp:revision>
  <dcterms:created xsi:type="dcterms:W3CDTF">2020-04-10T05:19:00Z</dcterms:created>
  <dcterms:modified xsi:type="dcterms:W3CDTF">2020-04-10T05:19:00Z</dcterms:modified>
</cp:coreProperties>
</file>